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47796" w14:textId="287D192E"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w:t>
      </w:r>
      <w:r w:rsidR="00B979E0">
        <w:rPr>
          <w:rFonts w:ascii="Arial" w:hAnsi="Arial"/>
          <w:b/>
          <w:noProof/>
          <w:sz w:val="24"/>
        </w:rPr>
        <w:t>20</w:t>
      </w:r>
      <w:r w:rsidRPr="004F70AD">
        <w:rPr>
          <w:rFonts w:ascii="Arial" w:hAnsi="Arial"/>
          <w:b/>
          <w:i/>
          <w:noProof/>
          <w:sz w:val="28"/>
        </w:rPr>
        <w:tab/>
      </w:r>
      <w:r w:rsidR="00E20C25" w:rsidRPr="00E20C25">
        <w:rPr>
          <w:rFonts w:ascii="Arial" w:hAnsi="Arial"/>
          <w:b/>
          <w:i/>
          <w:noProof/>
          <w:sz w:val="28"/>
          <w:lang w:eastAsia="ko-KR"/>
        </w:rPr>
        <w:t>R2-2211767</w:t>
      </w:r>
    </w:p>
    <w:p w14:paraId="243BA821" w14:textId="51A8B0B9" w:rsidR="00A62464" w:rsidRPr="003F16D2" w:rsidRDefault="00B15A78" w:rsidP="00A62464">
      <w:pPr>
        <w:widowControl w:val="0"/>
        <w:tabs>
          <w:tab w:val="left" w:pos="1701"/>
          <w:tab w:val="right" w:pos="9923"/>
        </w:tabs>
        <w:spacing w:before="120" w:after="0"/>
        <w:rPr>
          <w:rFonts w:ascii="Arial" w:hAnsi="Arial"/>
          <w:b/>
          <w:i/>
          <w:noProof/>
          <w:sz w:val="28"/>
          <w:lang w:eastAsia="ko-KR"/>
        </w:rPr>
      </w:pPr>
      <w:r>
        <w:rPr>
          <w:rFonts w:ascii="Arial" w:hAnsi="Arial" w:hint="eastAsia"/>
          <w:b/>
          <w:noProof/>
          <w:sz w:val="24"/>
          <w:lang w:eastAsia="ko-KR"/>
        </w:rPr>
        <w:t>T</w:t>
      </w:r>
      <w:r>
        <w:rPr>
          <w:rFonts w:ascii="Arial" w:hAnsi="Arial"/>
          <w:b/>
          <w:noProof/>
          <w:sz w:val="24"/>
          <w:lang w:eastAsia="ko-KR"/>
        </w:rPr>
        <w:t>oulouse, France</w:t>
      </w:r>
      <w:r w:rsidR="00B979E0">
        <w:rPr>
          <w:rFonts w:ascii="Arial" w:hAnsi="Arial"/>
          <w:b/>
          <w:noProof/>
          <w:sz w:val="24"/>
        </w:rPr>
        <w:t>, November</w:t>
      </w:r>
      <w:r w:rsidR="0049709F">
        <w:rPr>
          <w:rFonts w:ascii="Arial" w:hAnsi="Arial"/>
          <w:b/>
          <w:noProof/>
          <w:sz w:val="24"/>
        </w:rPr>
        <w:t xml:space="preserve"> 1</w:t>
      </w:r>
      <w:r w:rsidR="00B979E0">
        <w:rPr>
          <w:rFonts w:ascii="Arial" w:hAnsi="Arial"/>
          <w:b/>
          <w:noProof/>
          <w:sz w:val="24"/>
        </w:rPr>
        <w:t>4</w:t>
      </w:r>
      <w:r w:rsidR="00A62464" w:rsidRPr="002C2514">
        <w:rPr>
          <w:rFonts w:ascii="Arial" w:hAnsi="Arial"/>
          <w:b/>
          <w:noProof/>
          <w:sz w:val="24"/>
        </w:rPr>
        <w:t xml:space="preserve"> – </w:t>
      </w:r>
      <w:r w:rsidR="00B979E0">
        <w:rPr>
          <w:rFonts w:ascii="Arial" w:hAnsi="Arial"/>
          <w:b/>
          <w:noProof/>
          <w:sz w:val="24"/>
        </w:rPr>
        <w:t>November</w:t>
      </w:r>
      <w:r w:rsidR="00A62464" w:rsidRPr="002C2514">
        <w:rPr>
          <w:rFonts w:ascii="Arial" w:hAnsi="Arial"/>
          <w:b/>
          <w:noProof/>
          <w:sz w:val="24"/>
        </w:rPr>
        <w:t xml:space="preserve"> </w:t>
      </w:r>
      <w:r w:rsidR="00B979E0">
        <w:rPr>
          <w:rFonts w:ascii="Arial" w:hAnsi="Arial"/>
          <w:b/>
          <w:noProof/>
          <w:sz w:val="24"/>
        </w:rPr>
        <w:t>18</w:t>
      </w:r>
      <w:r w:rsidR="00A62464" w:rsidRPr="002C2514">
        <w:rPr>
          <w:rFonts w:ascii="Arial" w:hAnsi="Arial"/>
          <w:b/>
          <w:noProof/>
          <w:sz w:val="24"/>
        </w:rPr>
        <w:t>, 202</w:t>
      </w:r>
      <w:r w:rsidR="00B37B2D">
        <w:rPr>
          <w:rFonts w:ascii="Arial" w:hAnsi="Arial"/>
          <w:b/>
          <w:noProof/>
          <w:sz w:val="24"/>
        </w:rPr>
        <w:t>2</w:t>
      </w:r>
      <w:r w:rsidR="00A62464" w:rsidRPr="00815EC9">
        <w:rPr>
          <w:rFonts w:ascii="Arial" w:eastAsia="MS Mincho" w:hAnsi="Arial"/>
          <w:b/>
          <w:sz w:val="24"/>
          <w:szCs w:val="24"/>
          <w:lang w:eastAsia="x-none"/>
        </w:rPr>
        <w:t xml:space="preserve"> </w:t>
      </w:r>
      <w:r w:rsidR="00A62464">
        <w:rPr>
          <w:rFonts w:ascii="Arial" w:eastAsia="MS Mincho" w:hAnsi="Arial"/>
          <w:b/>
          <w:sz w:val="24"/>
          <w:szCs w:val="24"/>
          <w:lang w:eastAsia="x-none"/>
        </w:rPr>
        <w:tab/>
      </w:r>
    </w:p>
    <w:p w14:paraId="1DF9E308" w14:textId="77777777" w:rsidR="00D4259F" w:rsidRDefault="00D4259F">
      <w:pPr>
        <w:pStyle w:val="CRCoverPage"/>
        <w:tabs>
          <w:tab w:val="right" w:pos="9639"/>
        </w:tabs>
        <w:spacing w:after="0"/>
        <w:rPr>
          <w:rFonts w:eastAsia="맑은 고딕"/>
          <w:b/>
          <w:noProof/>
          <w:sz w:val="24"/>
          <w:lang w:eastAsia="ko-KR"/>
        </w:rPr>
      </w:pPr>
    </w:p>
    <w:p w14:paraId="168775D0" w14:textId="61330A43" w:rsidR="00D4259F" w:rsidRPr="00D05067"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0A6528">
        <w:rPr>
          <w:rFonts w:ascii="Arial" w:hAnsi="Arial" w:cs="Arial"/>
          <w:b/>
          <w:noProof/>
          <w:sz w:val="28"/>
          <w:szCs w:val="28"/>
          <w:lang w:val="en-US"/>
        </w:rPr>
        <w:t>8.7.4</w:t>
      </w:r>
      <w:r w:rsidR="00EA55DA">
        <w:rPr>
          <w:rFonts w:ascii="Arial" w:hAnsi="Arial" w:cs="Arial"/>
          <w:b/>
          <w:noProof/>
          <w:sz w:val="28"/>
          <w:szCs w:val="28"/>
          <w:lang w:val="en-US"/>
        </w:rPr>
        <w:t>.1</w:t>
      </w:r>
    </w:p>
    <w:p w14:paraId="65BF601C"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79D7112C" w14:textId="00519600" w:rsidR="00D4259F" w:rsidRPr="002C22C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9773A6">
        <w:rPr>
          <w:rFonts w:ascii="Arial" w:hAnsi="Arial" w:cs="Arial"/>
          <w:b/>
          <w:noProof/>
          <w:sz w:val="28"/>
          <w:szCs w:val="28"/>
          <w:lang w:val="en-US" w:eastAsia="ko-KR"/>
        </w:rPr>
        <w:t xml:space="preserve">Discussion on </w:t>
      </w:r>
      <w:r w:rsidR="003D6DB1">
        <w:rPr>
          <w:rFonts w:ascii="Arial" w:hAnsi="Arial" w:cs="Arial"/>
          <w:b/>
          <w:noProof/>
          <w:sz w:val="28"/>
          <w:szCs w:val="28"/>
          <w:lang w:val="en-US" w:eastAsia="ko-KR"/>
        </w:rPr>
        <w:t xml:space="preserve">NTN-NTN </w:t>
      </w:r>
      <w:r w:rsidR="008C7817">
        <w:rPr>
          <w:rFonts w:ascii="Arial" w:hAnsi="Arial" w:cs="Arial"/>
          <w:b/>
          <w:noProof/>
          <w:sz w:val="28"/>
          <w:szCs w:val="28"/>
          <w:lang w:val="en-US" w:eastAsia="ko-KR"/>
        </w:rPr>
        <w:t>cell reselection enhancements</w:t>
      </w:r>
    </w:p>
    <w:p w14:paraId="4ABAC09E"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97C3C25" w14:textId="77777777" w:rsidR="00D4259F" w:rsidRDefault="00B02523">
      <w:pPr>
        <w:pStyle w:val="1"/>
        <w:rPr>
          <w:rFonts w:ascii="Times New Roman" w:hAnsi="Times New Roman"/>
          <w:lang w:val="en-US" w:eastAsia="ko-KR"/>
        </w:rPr>
      </w:pPr>
      <w:r>
        <w:rPr>
          <w:rFonts w:hint="eastAsia"/>
          <w:lang w:val="en-US" w:eastAsia="ko-KR"/>
        </w:rPr>
        <w:t>1. Introduction</w:t>
      </w:r>
    </w:p>
    <w:p w14:paraId="6C7177B8" w14:textId="394B3642" w:rsidR="00FC3A97" w:rsidRPr="000448EE" w:rsidRDefault="00FC3A97" w:rsidP="00427AE5">
      <w:pPr>
        <w:spacing w:before="180"/>
        <w:ind w:firstLineChars="100" w:firstLine="200"/>
        <w:rPr>
          <w:bCs/>
          <w:lang w:eastAsia="ko-KR"/>
        </w:rPr>
      </w:pPr>
      <w:r>
        <w:rPr>
          <w:rFonts w:hint="eastAsia"/>
          <w:bCs/>
          <w:lang w:eastAsia="ko-KR"/>
        </w:rPr>
        <w:t xml:space="preserve">In this </w:t>
      </w:r>
      <w:r w:rsidR="008C7817">
        <w:rPr>
          <w:bCs/>
          <w:lang w:eastAsia="ko-KR"/>
        </w:rPr>
        <w:t>contribution</w:t>
      </w:r>
      <w:r>
        <w:rPr>
          <w:rFonts w:hint="eastAsia"/>
          <w:bCs/>
          <w:lang w:eastAsia="ko-KR"/>
        </w:rPr>
        <w:t xml:space="preserve">, </w:t>
      </w:r>
      <w:r>
        <w:rPr>
          <w:bCs/>
          <w:lang w:eastAsia="ko-KR"/>
        </w:rPr>
        <w:t xml:space="preserve">we address the issues </w:t>
      </w:r>
      <w:r w:rsidR="00441C6A">
        <w:rPr>
          <w:bCs/>
          <w:lang w:eastAsia="ko-KR"/>
        </w:rPr>
        <w:t xml:space="preserve">on </w:t>
      </w:r>
      <w:r>
        <w:rPr>
          <w:bCs/>
          <w:lang w:eastAsia="ko-KR"/>
        </w:rPr>
        <w:t xml:space="preserve">cell reselection </w:t>
      </w:r>
      <w:r w:rsidR="000448EE">
        <w:rPr>
          <w:bCs/>
          <w:lang w:eastAsia="ko-KR"/>
        </w:rPr>
        <w:t>en</w:t>
      </w:r>
      <w:r w:rsidR="00441C6A">
        <w:rPr>
          <w:bCs/>
          <w:lang w:eastAsia="ko-KR"/>
        </w:rPr>
        <w:t>hancement</w:t>
      </w:r>
      <w:r w:rsidR="008C7817">
        <w:rPr>
          <w:bCs/>
          <w:lang w:eastAsia="ko-KR"/>
        </w:rPr>
        <w:t>s</w:t>
      </w:r>
      <w:r w:rsidR="00441C6A">
        <w:rPr>
          <w:bCs/>
          <w:lang w:eastAsia="ko-KR"/>
        </w:rPr>
        <w:t xml:space="preserve"> for earth moving cell.</w:t>
      </w:r>
    </w:p>
    <w:p w14:paraId="6C652C50" w14:textId="7574845E" w:rsidR="00FD192F" w:rsidRDefault="00B02523" w:rsidP="005E21C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341894BB" w14:textId="66D9830F" w:rsidR="00EB029C" w:rsidRPr="00DF73C4" w:rsidRDefault="00EB029C" w:rsidP="00EB029C">
      <w:pPr>
        <w:spacing w:before="240"/>
        <w:ind w:firstLineChars="100" w:firstLine="200"/>
        <w:jc w:val="both"/>
        <w:rPr>
          <w:rFonts w:eastAsia="Microsoft YaHei UI Light"/>
          <w:vertAlign w:val="subscript"/>
        </w:rPr>
      </w:pPr>
      <w:r>
        <w:rPr>
          <w:lang w:val="en-US" w:eastAsia="ko-KR"/>
        </w:rPr>
        <w:t>In Rel-17</w:t>
      </w:r>
      <w:r w:rsidRPr="002B71A6">
        <w:rPr>
          <w:lang w:val="en-US" w:eastAsia="ko-KR"/>
        </w:rPr>
        <w:t xml:space="preserve">, </w:t>
      </w:r>
      <w:r>
        <w:rPr>
          <w:rFonts w:hint="eastAsia"/>
          <w:lang w:val="en-US" w:eastAsia="ko-KR"/>
        </w:rPr>
        <w:t xml:space="preserve">the measurement rules for cell </w:t>
      </w:r>
      <w:r>
        <w:rPr>
          <w:lang w:val="en-US" w:eastAsia="ko-KR"/>
        </w:rPr>
        <w:t xml:space="preserve">reselection were enhanced based on </w:t>
      </w:r>
      <w:r w:rsidRPr="0026766F">
        <w:rPr>
          <w:lang w:val="en-US" w:eastAsia="ko-KR"/>
        </w:rPr>
        <w:t>the distance between UE and the serving cell reference location</w:t>
      </w:r>
      <w:r>
        <w:rPr>
          <w:lang w:val="en-US" w:eastAsia="ko-KR"/>
        </w:rPr>
        <w:t xml:space="preserve"> and remaining service time (RST)</w:t>
      </w:r>
      <w:r w:rsidRPr="0026766F">
        <w:rPr>
          <w:lang w:val="en-US" w:eastAsia="ko-KR"/>
        </w:rPr>
        <w:t xml:space="preserve"> of serving cell</w:t>
      </w:r>
      <w:r>
        <w:rPr>
          <w:lang w:val="en-US" w:eastAsia="ko-KR"/>
        </w:rPr>
        <w:t xml:space="preserve"> [</w:t>
      </w:r>
      <w:r w:rsidR="00C636AC">
        <w:rPr>
          <w:lang w:val="en-US" w:eastAsia="ko-KR"/>
        </w:rPr>
        <w:t>1</w:t>
      </w:r>
      <w:r>
        <w:rPr>
          <w:lang w:val="en-US" w:eastAsia="ko-KR"/>
        </w:rPr>
        <w:t>].</w:t>
      </w:r>
      <w:r w:rsidRPr="00DF73C4">
        <w:rPr>
          <w:lang w:val="en-US" w:eastAsia="ko-KR"/>
        </w:rPr>
        <w:t xml:space="preserve"> </w:t>
      </w:r>
      <w:r>
        <w:rPr>
          <w:lang w:val="en-US" w:eastAsia="ko-KR"/>
        </w:rPr>
        <w:t>Since characteristics of NTN cell are the same regardless of the NTN</w:t>
      </w:r>
      <w:r w:rsidRPr="002B71A6">
        <w:rPr>
          <w:lang w:val="en-US" w:eastAsia="ko-KR"/>
        </w:rPr>
        <w:t xml:space="preserve"> cell</w:t>
      </w:r>
      <w:r>
        <w:rPr>
          <w:lang w:val="en-US" w:eastAsia="ko-KR"/>
        </w:rPr>
        <w:t xml:space="preserve"> type</w:t>
      </w:r>
      <w:r w:rsidRPr="002B71A6">
        <w:rPr>
          <w:lang w:val="en-US" w:eastAsia="ko-KR"/>
        </w:rPr>
        <w:t xml:space="preserve">, </w:t>
      </w:r>
      <w:r>
        <w:rPr>
          <w:lang w:val="en-US" w:eastAsia="ko-KR"/>
        </w:rPr>
        <w:t xml:space="preserve">the measurement rules enhanced in Rel-17 </w:t>
      </w:r>
      <w:r w:rsidRPr="002B71A6">
        <w:rPr>
          <w:lang w:val="en-US" w:eastAsia="ko-KR"/>
        </w:rPr>
        <w:t xml:space="preserve">should be </w:t>
      </w:r>
      <w:r>
        <w:rPr>
          <w:lang w:val="en-US" w:eastAsia="ko-KR"/>
        </w:rPr>
        <w:t xml:space="preserve">applicable for UEs camping on the </w:t>
      </w:r>
      <w:r w:rsidRPr="002B71A6">
        <w:rPr>
          <w:lang w:val="en-US" w:eastAsia="ko-KR"/>
        </w:rPr>
        <w:t>earth moving</w:t>
      </w:r>
      <w:r>
        <w:rPr>
          <w:lang w:val="en-US" w:eastAsia="ko-KR"/>
        </w:rPr>
        <w:t xml:space="preserve"> cell also</w:t>
      </w:r>
      <w:r w:rsidRPr="002B71A6">
        <w:rPr>
          <w:lang w:val="en-US" w:eastAsia="ko-KR"/>
        </w:rPr>
        <w:t>.</w:t>
      </w:r>
      <w:r>
        <w:rPr>
          <w:lang w:val="en-US" w:eastAsia="ko-KR"/>
        </w:rPr>
        <w:t xml:space="preserve"> However, earth moving cell does not broadcast reference location and remaining service time that are essential to apply the measurement rules introduced in Rel-17. </w:t>
      </w:r>
    </w:p>
    <w:p w14:paraId="3A1E365E" w14:textId="15F0DBCB" w:rsidR="00EB029C" w:rsidRDefault="00EB029C" w:rsidP="00EB029C">
      <w:pPr>
        <w:ind w:left="1374" w:hangingChars="700" w:hanging="1374"/>
        <w:jc w:val="both"/>
        <w:rPr>
          <w:lang w:val="en-US" w:eastAsia="ko-KR"/>
        </w:rPr>
      </w:pPr>
      <w:r>
        <w:rPr>
          <w:b/>
          <w:lang w:val="en-US" w:eastAsia="ko-KR"/>
        </w:rPr>
        <w:t>Observation 1</w:t>
      </w:r>
      <w:r>
        <w:rPr>
          <w:b/>
          <w:lang w:val="en-US" w:eastAsia="ko-KR"/>
        </w:rPr>
        <w:tab/>
      </w:r>
      <w:r w:rsidRPr="00034737">
        <w:rPr>
          <w:b/>
          <w:lang w:val="en-US" w:eastAsia="ko-KR"/>
        </w:rPr>
        <w:t xml:space="preserve">The </w:t>
      </w:r>
      <w:r>
        <w:rPr>
          <w:b/>
          <w:lang w:val="en-US" w:eastAsia="ko-KR"/>
        </w:rPr>
        <w:t>distance</w:t>
      </w:r>
      <w:r w:rsidRPr="00034737">
        <w:rPr>
          <w:b/>
          <w:lang w:val="en-US" w:eastAsia="ko-KR"/>
        </w:rPr>
        <w:t xml:space="preserve">-based </w:t>
      </w:r>
      <w:r>
        <w:rPr>
          <w:b/>
          <w:lang w:val="en-US" w:eastAsia="ko-KR"/>
        </w:rPr>
        <w:t>and remaining service time(RST)-based measurement rule introduced in Rel-17 should be applicable</w:t>
      </w:r>
      <w:r w:rsidRPr="00D1619A">
        <w:rPr>
          <w:b/>
          <w:lang w:val="en-US" w:eastAsia="ko-KR"/>
        </w:rPr>
        <w:t xml:space="preserve"> for </w:t>
      </w:r>
      <w:r>
        <w:rPr>
          <w:b/>
          <w:lang w:val="en-US" w:eastAsia="ko-KR"/>
        </w:rPr>
        <w:t>UEs camping on an earth moving</w:t>
      </w:r>
      <w:r w:rsidRPr="00034737">
        <w:rPr>
          <w:b/>
          <w:lang w:val="en-US" w:eastAsia="ko-KR"/>
        </w:rPr>
        <w:t xml:space="preserve"> cell.</w:t>
      </w:r>
    </w:p>
    <w:p w14:paraId="0CF191BC" w14:textId="77777777" w:rsidR="00B60374" w:rsidRDefault="00B60374" w:rsidP="00B60374">
      <w:pPr>
        <w:ind w:firstLineChars="100" w:firstLine="200"/>
        <w:jc w:val="both"/>
        <w:rPr>
          <w:lang w:val="en-US" w:eastAsia="ko-KR"/>
        </w:rPr>
      </w:pPr>
      <w:r>
        <w:rPr>
          <w:lang w:val="en-US" w:eastAsia="ko-KR"/>
        </w:rPr>
        <w:t xml:space="preserve">Unlike the quasi-earth fixed cell, the reference location of the earth moving cell would constantly change with time, and the UE </w:t>
      </w:r>
      <w:r w:rsidRPr="00C8106E">
        <w:rPr>
          <w:lang w:val="en-US" w:eastAsia="ko-KR"/>
        </w:rPr>
        <w:t>would be required to</w:t>
      </w:r>
      <w:r>
        <w:rPr>
          <w:lang w:val="en-US" w:eastAsia="ko-KR"/>
        </w:rPr>
        <w:t xml:space="preserve"> update the reference location more frequently than the quasi-earth fixed cell. Such frequent SI re-acquisition may cause the excessive load to the UE as well as the network. To tackle the problem, the network could provide multiple reference locations simultaneously along with the valid time duration. Alternatively, the UE could calculate the reference location over time using an initial reference location and the assistance information provided by the network. </w:t>
      </w:r>
    </w:p>
    <w:p w14:paraId="2A70A08E" w14:textId="15F232BE" w:rsidR="00B60374" w:rsidRPr="00814DE7" w:rsidRDefault="00B60374" w:rsidP="00B60374">
      <w:pPr>
        <w:ind w:left="200" w:hangingChars="100" w:hanging="200"/>
        <w:rPr>
          <w:lang w:val="en-US" w:eastAsia="ko-KR"/>
        </w:rPr>
      </w:pPr>
      <w:r>
        <w:rPr>
          <w:lang w:val="en-US" w:eastAsia="ko-KR"/>
        </w:rPr>
        <w:t xml:space="preserve">Option 1: NW-based reference location </w:t>
      </w:r>
      <w:r>
        <w:rPr>
          <w:lang w:val="en-US" w:eastAsia="ko-KR"/>
        </w:rPr>
        <w:br/>
        <w:t>Opt-1a:</w:t>
      </w:r>
      <w:r>
        <w:rPr>
          <w:lang w:val="en-US" w:eastAsia="ko-KR"/>
        </w:rPr>
        <w:br/>
      </w:r>
      <w:r>
        <w:rPr>
          <w:lang w:val="en-US" w:eastAsia="ko-KR"/>
        </w:rPr>
        <w:tab/>
      </w:r>
      <w:r>
        <w:rPr>
          <w:lang w:val="en-US" w:eastAsia="ko-KR"/>
        </w:rPr>
        <w:tab/>
        <w:t>- Network provides a single reference location</w:t>
      </w:r>
      <w:r>
        <w:rPr>
          <w:rFonts w:hint="eastAsia"/>
          <w:lang w:val="en-US" w:eastAsia="ko-KR"/>
        </w:rPr>
        <w:t>.</w:t>
      </w:r>
      <w:r>
        <w:rPr>
          <w:lang w:val="en-US" w:eastAsia="ko-KR"/>
        </w:rPr>
        <w:br/>
      </w:r>
      <w:r>
        <w:rPr>
          <w:lang w:val="en-US" w:eastAsia="ko-KR"/>
        </w:rPr>
        <w:tab/>
      </w:r>
      <w:r>
        <w:rPr>
          <w:lang w:val="en-US" w:eastAsia="ko-KR"/>
        </w:rPr>
        <w:tab/>
        <w:t>- Network triggers the SI modification procedure to update the reference location.</w:t>
      </w:r>
      <w:r>
        <w:rPr>
          <w:lang w:val="en-US" w:eastAsia="ko-KR"/>
        </w:rPr>
        <w:br/>
        <w:t>Opt-1b:</w:t>
      </w:r>
      <w:r>
        <w:rPr>
          <w:lang w:val="en-US" w:eastAsia="ko-KR"/>
        </w:rPr>
        <w:br/>
      </w:r>
      <w:r>
        <w:rPr>
          <w:lang w:val="en-US" w:eastAsia="ko-KR"/>
        </w:rPr>
        <w:tab/>
      </w:r>
      <w:r>
        <w:rPr>
          <w:lang w:val="en-US" w:eastAsia="ko-KR"/>
        </w:rPr>
        <w:tab/>
        <w:t xml:space="preserve">- Network provides a set of reference locations, </w:t>
      </w:r>
      <w:r w:rsidR="00F15D7F">
        <w:rPr>
          <w:lang w:val="en-US" w:eastAsia="ko-KR"/>
        </w:rPr>
        <w:t>time stamp</w:t>
      </w:r>
      <w:r>
        <w:rPr>
          <w:lang w:val="en-US" w:eastAsia="ko-KR"/>
        </w:rPr>
        <w:t xml:space="preserve"> of the set and a valid duration.</w:t>
      </w:r>
      <w:r>
        <w:rPr>
          <w:lang w:val="en-US" w:eastAsia="ko-KR"/>
        </w:rPr>
        <w:br/>
      </w:r>
      <w:r>
        <w:rPr>
          <w:lang w:val="en-US" w:eastAsia="ko-KR"/>
        </w:rPr>
        <w:tab/>
      </w:r>
      <w:r>
        <w:rPr>
          <w:lang w:val="en-US" w:eastAsia="ko-KR"/>
        </w:rPr>
        <w:tab/>
        <w:t>- UE selects the N-th element of the set as a reference location at the time (</w:t>
      </w:r>
      <w:r w:rsidR="00F15D7F">
        <w:rPr>
          <w:lang w:val="en-US" w:eastAsia="ko-KR"/>
        </w:rPr>
        <w:t>time stamp</w:t>
      </w:r>
      <w:r>
        <w:rPr>
          <w:lang w:val="en-US" w:eastAsia="ko-KR"/>
        </w:rPr>
        <w:t xml:space="preserve"> + (N-1)*valid duration).</w:t>
      </w:r>
    </w:p>
    <w:p w14:paraId="3DCC3776" w14:textId="3538500D" w:rsidR="00B60374" w:rsidRPr="0061089C" w:rsidRDefault="00B60374" w:rsidP="00B60374">
      <w:pPr>
        <w:rPr>
          <w:lang w:val="en-US" w:eastAsia="ko-KR"/>
        </w:rPr>
      </w:pPr>
      <w:r>
        <w:rPr>
          <w:lang w:val="en-US" w:eastAsia="ko-KR"/>
        </w:rPr>
        <w:t xml:space="preserve">Option 2: UE-based reference location </w:t>
      </w:r>
      <w:r>
        <w:rPr>
          <w:lang w:val="en-US" w:eastAsia="ko-KR"/>
        </w:rPr>
        <w:br/>
      </w:r>
      <w:r>
        <w:rPr>
          <w:lang w:val="en-US" w:eastAsia="ko-KR"/>
        </w:rPr>
        <w:tab/>
      </w:r>
      <w:r>
        <w:rPr>
          <w:lang w:val="en-US" w:eastAsia="ko-KR"/>
        </w:rPr>
        <w:tab/>
        <w:t xml:space="preserve">- Network provides </w:t>
      </w:r>
      <w:r w:rsidR="00F15D7F">
        <w:rPr>
          <w:lang w:val="en-US" w:eastAsia="ko-KR"/>
        </w:rPr>
        <w:t>time stamp</w:t>
      </w:r>
      <w:r>
        <w:rPr>
          <w:lang w:val="en-US" w:eastAsia="ko-KR"/>
        </w:rPr>
        <w:t xml:space="preserve">, reference location at the </w:t>
      </w:r>
      <w:r w:rsidR="00F15D7F">
        <w:rPr>
          <w:lang w:val="en-US" w:eastAsia="ko-KR"/>
        </w:rPr>
        <w:t>time stamp</w:t>
      </w:r>
      <w:r>
        <w:rPr>
          <w:lang w:val="en-US" w:eastAsia="ko-KR"/>
        </w:rPr>
        <w:t xml:space="preserve">, distance vector between the cell reference </w:t>
      </w:r>
      <w:r>
        <w:rPr>
          <w:lang w:val="en-US" w:eastAsia="ko-KR"/>
        </w:rPr>
        <w:br/>
        <w:t xml:space="preserve">              location and nadir of satellite, ephemeris and periodicity.</w:t>
      </w:r>
      <w:r>
        <w:rPr>
          <w:lang w:val="en-US" w:eastAsia="ko-KR"/>
        </w:rPr>
        <w:br/>
      </w:r>
      <w:r>
        <w:rPr>
          <w:lang w:val="en-US" w:eastAsia="ko-KR"/>
        </w:rPr>
        <w:tab/>
      </w:r>
      <w:r>
        <w:rPr>
          <w:lang w:val="en-US" w:eastAsia="ko-KR"/>
        </w:rPr>
        <w:tab/>
        <w:t>- UE calculates current reference location with the assistance information.</w:t>
      </w:r>
    </w:p>
    <w:p w14:paraId="5E787578" w14:textId="301749E1" w:rsidR="00B60374" w:rsidRDefault="001026A8" w:rsidP="00B60374">
      <w:pPr>
        <w:ind w:firstLineChars="100" w:firstLine="200"/>
        <w:jc w:val="both"/>
        <w:rPr>
          <w:lang w:val="en-US" w:eastAsia="ko-KR"/>
        </w:rPr>
      </w:pPr>
      <w:r>
        <w:rPr>
          <w:lang w:val="en-US" w:eastAsia="ko-KR"/>
        </w:rPr>
        <w:t xml:space="preserve">As many companies pointed out during </w:t>
      </w:r>
      <w:r w:rsidR="0053055B">
        <w:rPr>
          <w:lang w:val="en-US" w:eastAsia="ko-KR"/>
        </w:rPr>
        <w:t xml:space="preserve">RAN2#119bis-e </w:t>
      </w:r>
      <w:r>
        <w:rPr>
          <w:lang w:val="en-US" w:eastAsia="ko-KR"/>
        </w:rPr>
        <w:t xml:space="preserve">email discussion [117], </w:t>
      </w:r>
      <w:r w:rsidR="00B60374" w:rsidRPr="007C156A">
        <w:rPr>
          <w:lang w:val="en-US" w:eastAsia="ko-KR"/>
        </w:rPr>
        <w:t xml:space="preserve"> the Opt-1a </w:t>
      </w:r>
      <w:r>
        <w:rPr>
          <w:lang w:val="en-US" w:eastAsia="ko-KR"/>
        </w:rPr>
        <w:t>is</w:t>
      </w:r>
      <w:r w:rsidR="00B60374" w:rsidRPr="007C156A">
        <w:rPr>
          <w:lang w:val="en-US" w:eastAsia="ko-KR"/>
        </w:rPr>
        <w:t xml:space="preserve"> undesirable because it would </w:t>
      </w:r>
      <w:r w:rsidR="00B60374">
        <w:rPr>
          <w:lang w:val="en-US" w:eastAsia="ko-KR"/>
        </w:rPr>
        <w:t>l</w:t>
      </w:r>
      <w:r w:rsidR="00B60374" w:rsidRPr="007C156A">
        <w:rPr>
          <w:lang w:val="en-US" w:eastAsia="ko-KR"/>
        </w:rPr>
        <w:t>ead to unacc</w:t>
      </w:r>
      <w:r w:rsidR="00B60374">
        <w:rPr>
          <w:lang w:val="en-US" w:eastAsia="ko-KR"/>
        </w:rPr>
        <w:t xml:space="preserve">eptably frequent SIB acquisition </w:t>
      </w:r>
      <w:r w:rsidR="00B60374" w:rsidRPr="007C156A">
        <w:rPr>
          <w:lang w:val="en-US" w:eastAsia="ko-KR"/>
        </w:rPr>
        <w:t>for all UEs in RRC_IDLE/INACTIVE. Therefore, a new solution, such as option 1b or 2, needs to be specified for UE to acquire the reference location of the earth moving cell</w:t>
      </w:r>
      <w:r w:rsidR="00B60374">
        <w:rPr>
          <w:lang w:val="en-US" w:eastAsia="ko-KR"/>
        </w:rPr>
        <w:t>.</w:t>
      </w:r>
      <w:r w:rsidR="00B60374" w:rsidRPr="007C156A">
        <w:rPr>
          <w:lang w:val="en-US" w:eastAsia="ko-KR"/>
        </w:rPr>
        <w:t xml:space="preserve"> </w:t>
      </w:r>
    </w:p>
    <w:p w14:paraId="4E3F60FF" w14:textId="5CE784EF" w:rsidR="00B60374" w:rsidRDefault="001026A8" w:rsidP="00B60374">
      <w:pPr>
        <w:ind w:left="1374" w:hangingChars="700" w:hanging="1374"/>
        <w:jc w:val="both"/>
        <w:rPr>
          <w:b/>
          <w:lang w:val="en-US" w:eastAsia="ko-KR"/>
        </w:rPr>
      </w:pPr>
      <w:r>
        <w:rPr>
          <w:b/>
          <w:lang w:val="en-US" w:eastAsia="ko-KR"/>
        </w:rPr>
        <w:t>Observation</w:t>
      </w:r>
      <w:r w:rsidR="00B60374">
        <w:rPr>
          <w:b/>
          <w:lang w:val="en-US" w:eastAsia="ko-KR"/>
        </w:rPr>
        <w:t xml:space="preserve"> </w:t>
      </w:r>
      <w:r>
        <w:rPr>
          <w:b/>
          <w:lang w:val="en-US" w:eastAsia="ko-KR"/>
        </w:rPr>
        <w:t>2</w:t>
      </w:r>
      <w:r w:rsidR="00B60374">
        <w:rPr>
          <w:b/>
          <w:lang w:val="en-US" w:eastAsia="ko-KR"/>
        </w:rPr>
        <w:tab/>
      </w:r>
      <w:r>
        <w:rPr>
          <w:b/>
          <w:lang w:val="en-US" w:eastAsia="ko-KR"/>
        </w:rPr>
        <w:t>Single reference location same with quasi-earth fixed cell cannot be reused to broadcast time-varying r</w:t>
      </w:r>
      <w:r w:rsidR="00B60374">
        <w:rPr>
          <w:b/>
          <w:lang w:val="en-US" w:eastAsia="ko-KR"/>
        </w:rPr>
        <w:t>eference location of earth moving cell.</w:t>
      </w:r>
    </w:p>
    <w:p w14:paraId="7078FFC2" w14:textId="77777777" w:rsidR="00B60374" w:rsidRDefault="00B60374" w:rsidP="00B60374">
      <w:pPr>
        <w:ind w:firstLineChars="100" w:firstLine="200"/>
        <w:jc w:val="both"/>
        <w:rPr>
          <w:lang w:val="en-US" w:eastAsia="ko-KR"/>
        </w:rPr>
      </w:pPr>
      <w:r w:rsidRPr="002C5984">
        <w:rPr>
          <w:lang w:val="en-US" w:eastAsia="ko-KR"/>
        </w:rPr>
        <w:t>Opt-1b is more simple than Opt-2. The network provides multiple reference locations and their time information in Opt-1b. However, in Opt-2, the network should provide a distance vector between the cell reference location and nadir of satellite because the nadir of satellite may not be the reference location of the cell. It is a burden to UE to calculate all reference locations of the neighbor cell, in which the maximum number of neighbor cells broadcasted by the serving cell is eight. To this end, we suggest introducing the Opt-1b as a method of reference location provision for earth moving cell.</w:t>
      </w:r>
    </w:p>
    <w:p w14:paraId="6CF8AF9B" w14:textId="4D9E3966" w:rsidR="00B60374" w:rsidRDefault="001026A8" w:rsidP="00B60374">
      <w:pPr>
        <w:ind w:left="1374" w:hangingChars="700" w:hanging="1374"/>
        <w:jc w:val="both"/>
        <w:rPr>
          <w:lang w:val="en-US" w:eastAsia="ko-KR"/>
        </w:rPr>
      </w:pPr>
      <w:r>
        <w:rPr>
          <w:b/>
          <w:lang w:val="en-US" w:eastAsia="ko-KR"/>
        </w:rPr>
        <w:lastRenderedPageBreak/>
        <w:t>Proposal 1</w:t>
      </w:r>
      <w:r w:rsidR="00B60374">
        <w:rPr>
          <w:b/>
          <w:lang w:val="en-US" w:eastAsia="ko-KR"/>
        </w:rPr>
        <w:tab/>
        <w:t>Multiple reference locations and its time information should be bro</w:t>
      </w:r>
      <w:r>
        <w:rPr>
          <w:b/>
          <w:lang w:val="en-US" w:eastAsia="ko-KR"/>
        </w:rPr>
        <w:t>adcasted to provide time-varying</w:t>
      </w:r>
      <w:r w:rsidR="00B60374">
        <w:rPr>
          <w:b/>
          <w:lang w:val="en-US" w:eastAsia="ko-KR"/>
        </w:rPr>
        <w:t xml:space="preserve"> reference location of earth moving cell.</w:t>
      </w:r>
    </w:p>
    <w:p w14:paraId="4C63E447" w14:textId="77777777" w:rsidR="00F15D7F" w:rsidRDefault="00F15D7F" w:rsidP="00F15D7F">
      <w:pPr>
        <w:ind w:firstLineChars="100" w:firstLine="200"/>
        <w:jc w:val="both"/>
        <w:rPr>
          <w:lang w:val="en-US" w:eastAsia="ko-KR"/>
        </w:rPr>
      </w:pPr>
    </w:p>
    <w:p w14:paraId="6A1A0994" w14:textId="6098150D" w:rsidR="00D41BEB" w:rsidRDefault="00BC0C59" w:rsidP="00F15D7F">
      <w:pPr>
        <w:ind w:firstLineChars="100" w:firstLine="200"/>
        <w:jc w:val="both"/>
        <w:rPr>
          <w:lang w:val="en-US" w:eastAsia="ko-KR"/>
        </w:rPr>
      </w:pPr>
      <w:r w:rsidRPr="00BC0C59">
        <w:rPr>
          <w:lang w:val="en-US" w:eastAsia="ko-KR"/>
        </w:rPr>
        <w:t xml:space="preserve">During the discussion in Rel-17 NTN, companies had diverse opinions on introducing the location-based cell reselection and finally failed to reach a conclusion. As mentioned above, since the measurement result of the NTN cell could be good enough though the UE is located at the cell edge, the existing R-criteria is insufficient to sort out the candidate for cell reselection. If the distance to the neighbor cell is longer than the threshold, the cell should be excluded from the candidate for cell reselection though the cell satisfies the R-criteria. </w:t>
      </w:r>
    </w:p>
    <w:p w14:paraId="60775C86" w14:textId="03E8A4E5" w:rsidR="00BE1D4A" w:rsidRDefault="00BE1D4A" w:rsidP="006D4313">
      <w:pPr>
        <w:ind w:left="1374" w:hangingChars="700" w:hanging="1374"/>
        <w:jc w:val="both"/>
        <w:rPr>
          <w:b/>
          <w:lang w:val="en-US" w:eastAsia="ko-KR"/>
        </w:rPr>
      </w:pPr>
      <w:r>
        <w:rPr>
          <w:b/>
          <w:lang w:val="en-US" w:eastAsia="ko-KR"/>
        </w:rPr>
        <w:t xml:space="preserve">Proposal </w:t>
      </w:r>
      <w:r w:rsidR="001026A8">
        <w:rPr>
          <w:b/>
          <w:lang w:val="en-US" w:eastAsia="ko-KR"/>
        </w:rPr>
        <w:t>2</w:t>
      </w:r>
      <w:r w:rsidR="00A81228">
        <w:rPr>
          <w:b/>
          <w:lang w:val="en-US" w:eastAsia="ko-KR"/>
        </w:rPr>
        <w:tab/>
      </w:r>
      <w:r>
        <w:rPr>
          <w:b/>
          <w:lang w:val="en-US" w:eastAsia="ko-KR"/>
        </w:rPr>
        <w:t xml:space="preserve">The UE should not </w:t>
      </w:r>
      <w:r w:rsidR="00B76B57">
        <w:rPr>
          <w:b/>
          <w:lang w:val="en-US" w:eastAsia="ko-KR"/>
        </w:rPr>
        <w:t xml:space="preserve">consider a </w:t>
      </w:r>
      <w:r>
        <w:rPr>
          <w:b/>
          <w:lang w:val="en-US" w:eastAsia="ko-KR"/>
        </w:rPr>
        <w:t>neighbor ce</w:t>
      </w:r>
      <w:r w:rsidR="008F7CB6">
        <w:rPr>
          <w:b/>
          <w:lang w:val="en-US" w:eastAsia="ko-KR"/>
        </w:rPr>
        <w:t>ll</w:t>
      </w:r>
      <w:r>
        <w:rPr>
          <w:b/>
          <w:lang w:val="en-US" w:eastAsia="ko-KR"/>
        </w:rPr>
        <w:t xml:space="preserve"> </w:t>
      </w:r>
      <w:r w:rsidR="00B76B57">
        <w:rPr>
          <w:b/>
          <w:lang w:val="en-US" w:eastAsia="ko-KR"/>
        </w:rPr>
        <w:t xml:space="preserve">as candidate for </w:t>
      </w:r>
      <w:r>
        <w:rPr>
          <w:b/>
          <w:lang w:val="en-US" w:eastAsia="ko-KR"/>
        </w:rPr>
        <w:t>cell reselection when the distance between the UE an</w:t>
      </w:r>
      <w:bookmarkStart w:id="0" w:name="_GoBack"/>
      <w:bookmarkEnd w:id="0"/>
      <w:r>
        <w:rPr>
          <w:b/>
          <w:lang w:val="en-US" w:eastAsia="ko-KR"/>
        </w:rPr>
        <w:t>d the referenc</w:t>
      </w:r>
      <w:r w:rsidR="008F7CB6">
        <w:rPr>
          <w:b/>
          <w:lang w:val="en-US" w:eastAsia="ko-KR"/>
        </w:rPr>
        <w:t>e location of the neighbor cell</w:t>
      </w:r>
      <w:r>
        <w:rPr>
          <w:b/>
          <w:lang w:val="en-US" w:eastAsia="ko-KR"/>
        </w:rPr>
        <w:t xml:space="preserve"> is </w:t>
      </w:r>
      <w:r w:rsidR="00DC0E99">
        <w:rPr>
          <w:b/>
          <w:lang w:val="en-US" w:eastAsia="ko-KR"/>
        </w:rPr>
        <w:t xml:space="preserve">longer </w:t>
      </w:r>
      <w:r>
        <w:rPr>
          <w:b/>
          <w:lang w:val="en-US" w:eastAsia="ko-KR"/>
        </w:rPr>
        <w:t xml:space="preserve">than </w:t>
      </w:r>
      <w:r w:rsidR="00B76B57">
        <w:rPr>
          <w:b/>
          <w:lang w:val="en-US" w:eastAsia="ko-KR"/>
        </w:rPr>
        <w:t xml:space="preserve">the </w:t>
      </w:r>
      <w:r>
        <w:rPr>
          <w:b/>
          <w:lang w:val="en-US" w:eastAsia="ko-KR"/>
        </w:rPr>
        <w:t>distance threshold.</w:t>
      </w:r>
    </w:p>
    <w:p w14:paraId="655DB3EE" w14:textId="77777777" w:rsidR="00867291" w:rsidRPr="00610C21" w:rsidRDefault="00867291" w:rsidP="006D4313">
      <w:pPr>
        <w:ind w:left="1374" w:hangingChars="700" w:hanging="1374"/>
        <w:jc w:val="both"/>
        <w:rPr>
          <w:b/>
          <w:lang w:val="en-US" w:eastAsia="ko-KR"/>
        </w:rPr>
      </w:pPr>
    </w:p>
    <w:p w14:paraId="165DBDE2" w14:textId="1063953A" w:rsidR="00D44700" w:rsidRDefault="00C077C5" w:rsidP="00F15D7F">
      <w:pPr>
        <w:ind w:firstLineChars="100" w:firstLine="200"/>
        <w:jc w:val="both"/>
        <w:rPr>
          <w:lang w:val="en-US" w:eastAsia="ko-KR"/>
        </w:rPr>
      </w:pPr>
      <w:r w:rsidRPr="00C077C5">
        <w:rPr>
          <w:lang w:val="en-US" w:eastAsia="ko-KR"/>
        </w:rPr>
        <w:t>When the stationary UE camp</w:t>
      </w:r>
      <w:r w:rsidR="002C60FF">
        <w:rPr>
          <w:lang w:val="en-US" w:eastAsia="ko-KR"/>
        </w:rPr>
        <w:t>s</w:t>
      </w:r>
      <w:r w:rsidRPr="00C077C5">
        <w:rPr>
          <w:lang w:val="en-US" w:eastAsia="ko-KR"/>
        </w:rPr>
        <w:t xml:space="preserve"> on the TN cell, the UE hardly performs cell reselection. In contrast, the stationary UE camping on the NTN cell has to perform cell reselection due to the movement of the NTN cell. Furthermore, the service time of the NTN cell varies </w:t>
      </w:r>
      <w:r w:rsidR="008006A4">
        <w:rPr>
          <w:lang w:val="en-US" w:eastAsia="ko-KR"/>
        </w:rPr>
        <w:t>depending on</w:t>
      </w:r>
      <w:r w:rsidR="008006A4" w:rsidRPr="00C077C5">
        <w:rPr>
          <w:lang w:val="en-US" w:eastAsia="ko-KR"/>
        </w:rPr>
        <w:t xml:space="preserve"> </w:t>
      </w:r>
      <w:r w:rsidRPr="00C077C5">
        <w:rPr>
          <w:lang w:val="en-US" w:eastAsia="ko-KR"/>
        </w:rPr>
        <w:t>the satellite's velocity</w:t>
      </w:r>
      <w:r w:rsidR="00296964">
        <w:rPr>
          <w:lang w:val="en-US" w:eastAsia="ko-KR"/>
        </w:rPr>
        <w:t xml:space="preserve"> and the beam steering scheme</w:t>
      </w:r>
      <w:r w:rsidRPr="00C077C5">
        <w:rPr>
          <w:lang w:val="en-US" w:eastAsia="ko-KR"/>
        </w:rPr>
        <w:t xml:space="preserve">. </w:t>
      </w:r>
      <w:r w:rsidR="00296964">
        <w:rPr>
          <w:lang w:val="en-US" w:eastAsia="ko-KR"/>
        </w:rPr>
        <w:t>Such</w:t>
      </w:r>
      <w:r w:rsidR="00296964" w:rsidRPr="00C077C5">
        <w:rPr>
          <w:lang w:val="en-US" w:eastAsia="ko-KR"/>
        </w:rPr>
        <w:t xml:space="preserve"> </w:t>
      </w:r>
      <w:r w:rsidRPr="00C077C5">
        <w:rPr>
          <w:lang w:val="en-US" w:eastAsia="ko-KR"/>
        </w:rPr>
        <w:t xml:space="preserve">property of the NTN cell may cause </w:t>
      </w:r>
      <w:r w:rsidR="00296964">
        <w:rPr>
          <w:lang w:val="en-US" w:eastAsia="ko-KR"/>
        </w:rPr>
        <w:t>frequent</w:t>
      </w:r>
      <w:r w:rsidRPr="00C077C5">
        <w:rPr>
          <w:lang w:val="en-US" w:eastAsia="ko-KR"/>
        </w:rPr>
        <w:t xml:space="preserve"> cell reselections, i.e., the UE has to reselect again because it reselected the NTN cell </w:t>
      </w:r>
      <w:r w:rsidR="00296964">
        <w:rPr>
          <w:lang w:val="en-US" w:eastAsia="ko-KR"/>
        </w:rPr>
        <w:t>that will stop to serving the area after a while</w:t>
      </w:r>
      <w:r w:rsidRPr="00C077C5">
        <w:rPr>
          <w:lang w:val="en-US" w:eastAsia="ko-KR"/>
        </w:rPr>
        <w:t xml:space="preserve">. </w:t>
      </w:r>
      <w:r w:rsidR="00BD38F3">
        <w:rPr>
          <w:lang w:val="en-US" w:eastAsia="ko-KR"/>
        </w:rPr>
        <w:t>If UE considers the RST to perform cell reselection, it may reduce the number of cell reselection. W</w:t>
      </w:r>
      <w:r w:rsidRPr="00C077C5">
        <w:rPr>
          <w:lang w:val="en-US" w:eastAsia="ko-KR"/>
        </w:rPr>
        <w:t xml:space="preserve">e suggest considering the </w:t>
      </w:r>
      <w:r w:rsidR="00BD38F3">
        <w:rPr>
          <w:lang w:val="en-US" w:eastAsia="ko-KR"/>
        </w:rPr>
        <w:t>RST</w:t>
      </w:r>
      <w:r w:rsidR="00244377" w:rsidRPr="00244377">
        <w:rPr>
          <w:lang w:val="en-US" w:eastAsia="ko-KR"/>
        </w:rPr>
        <w:t xml:space="preserve"> </w:t>
      </w:r>
      <w:r w:rsidRPr="00C077C5">
        <w:rPr>
          <w:lang w:val="en-US" w:eastAsia="ko-KR"/>
        </w:rPr>
        <w:t xml:space="preserve">of the </w:t>
      </w:r>
      <w:r w:rsidR="00562741">
        <w:rPr>
          <w:lang w:val="en-US" w:eastAsia="ko-KR"/>
        </w:rPr>
        <w:t>candidate cell</w:t>
      </w:r>
      <w:r w:rsidRPr="00C077C5">
        <w:rPr>
          <w:lang w:val="en-US" w:eastAsia="ko-KR"/>
        </w:rPr>
        <w:t xml:space="preserve"> as a criterion for </w:t>
      </w:r>
      <w:r w:rsidR="00EB3DF1">
        <w:rPr>
          <w:lang w:val="en-US" w:eastAsia="ko-KR"/>
        </w:rPr>
        <w:t>cell reselection.</w:t>
      </w:r>
    </w:p>
    <w:p w14:paraId="0D5A2481" w14:textId="1E1D89A1" w:rsidR="00440920" w:rsidRPr="00440920" w:rsidRDefault="000009A1" w:rsidP="00E02B55">
      <w:pPr>
        <w:ind w:left="1374" w:hangingChars="700" w:hanging="1374"/>
        <w:jc w:val="both"/>
        <w:rPr>
          <w:lang w:val="en-US" w:eastAsia="ko-KR"/>
        </w:rPr>
      </w:pPr>
      <w:r>
        <w:rPr>
          <w:b/>
          <w:lang w:val="en-US" w:eastAsia="ko-KR"/>
        </w:rPr>
        <w:t xml:space="preserve">Proposal </w:t>
      </w:r>
      <w:r w:rsidR="001026A8">
        <w:rPr>
          <w:b/>
          <w:lang w:val="en-US" w:eastAsia="ko-KR"/>
        </w:rPr>
        <w:t>3</w:t>
      </w:r>
      <w:r w:rsidR="00616310">
        <w:rPr>
          <w:b/>
          <w:lang w:val="en-US" w:eastAsia="ko-KR"/>
        </w:rPr>
        <w:tab/>
      </w:r>
      <w:r w:rsidR="00616310">
        <w:rPr>
          <w:b/>
          <w:lang w:val="en-US" w:eastAsia="ko-KR"/>
        </w:rPr>
        <w:tab/>
      </w:r>
      <w:r w:rsidR="00610C21">
        <w:rPr>
          <w:b/>
          <w:lang w:val="en-US" w:eastAsia="ko-KR"/>
        </w:rPr>
        <w:t xml:space="preserve">RAN2 </w:t>
      </w:r>
      <w:r>
        <w:rPr>
          <w:b/>
          <w:lang w:val="en-US" w:eastAsia="ko-KR"/>
        </w:rPr>
        <w:t>discuss</w:t>
      </w:r>
      <w:r w:rsidR="00610C21">
        <w:rPr>
          <w:b/>
          <w:lang w:val="en-US" w:eastAsia="ko-KR"/>
        </w:rPr>
        <w:t>es</w:t>
      </w:r>
      <w:r>
        <w:rPr>
          <w:b/>
          <w:lang w:val="en-US" w:eastAsia="ko-KR"/>
        </w:rPr>
        <w:t xml:space="preserve"> the enhanced cell reselection based on the </w:t>
      </w:r>
      <w:r w:rsidR="00774884">
        <w:rPr>
          <w:b/>
          <w:lang w:val="en-US" w:eastAsia="ko-KR"/>
        </w:rPr>
        <w:t>RST</w:t>
      </w:r>
      <w:r>
        <w:rPr>
          <w:b/>
          <w:lang w:val="en-US" w:eastAsia="ko-KR"/>
        </w:rPr>
        <w:t xml:space="preserve"> of </w:t>
      </w:r>
      <w:r w:rsidR="00562741">
        <w:rPr>
          <w:b/>
          <w:lang w:val="en-US" w:eastAsia="ko-KR"/>
        </w:rPr>
        <w:t>candidate</w:t>
      </w:r>
      <w:r>
        <w:rPr>
          <w:b/>
          <w:lang w:val="en-US" w:eastAsia="ko-KR"/>
        </w:rPr>
        <w:t xml:space="preserve"> cell</w:t>
      </w:r>
      <w:r w:rsidR="00610C21">
        <w:rPr>
          <w:b/>
          <w:lang w:val="en-US" w:eastAsia="ko-KR"/>
        </w:rPr>
        <w:t>s</w:t>
      </w:r>
      <w:r>
        <w:rPr>
          <w:b/>
          <w:lang w:val="en-US" w:eastAsia="ko-KR"/>
        </w:rPr>
        <w:t>.</w:t>
      </w:r>
    </w:p>
    <w:p w14:paraId="2ECBF6BD" w14:textId="2B425546"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7ECE4FE0" w:rsidR="00D4259F" w:rsidRDefault="00B02523">
      <w:pPr>
        <w:rPr>
          <w:lang w:eastAsia="ko-KR"/>
        </w:rPr>
      </w:pPr>
      <w:r>
        <w:rPr>
          <w:lang w:eastAsia="ko-KR"/>
        </w:rPr>
        <w:t xml:space="preserve">In this contribution, </w:t>
      </w:r>
      <w:r w:rsidR="00574467">
        <w:rPr>
          <w:lang w:eastAsia="ko-KR"/>
        </w:rPr>
        <w:t>following statements are proposed</w:t>
      </w:r>
      <w:r>
        <w:rPr>
          <w:lang w:eastAsia="ko-KR"/>
        </w:rPr>
        <w:t>:</w:t>
      </w:r>
    </w:p>
    <w:p w14:paraId="79E75257" w14:textId="3A4EC400" w:rsidR="00EB029C" w:rsidRDefault="00EB029C" w:rsidP="00817662">
      <w:pPr>
        <w:ind w:left="1419" w:hangingChars="723" w:hanging="1419"/>
        <w:jc w:val="both"/>
        <w:rPr>
          <w:b/>
          <w:lang w:val="en-US" w:eastAsia="ko-KR"/>
        </w:rPr>
      </w:pPr>
      <w:r>
        <w:rPr>
          <w:b/>
          <w:lang w:val="en-US" w:eastAsia="ko-KR"/>
        </w:rPr>
        <w:t>Observation 1</w:t>
      </w:r>
      <w:r>
        <w:rPr>
          <w:b/>
          <w:lang w:val="en-US" w:eastAsia="ko-KR"/>
        </w:rPr>
        <w:tab/>
      </w:r>
      <w:r w:rsidRPr="00034737">
        <w:rPr>
          <w:b/>
          <w:lang w:val="en-US" w:eastAsia="ko-KR"/>
        </w:rPr>
        <w:t xml:space="preserve">The </w:t>
      </w:r>
      <w:r>
        <w:rPr>
          <w:b/>
          <w:lang w:val="en-US" w:eastAsia="ko-KR"/>
        </w:rPr>
        <w:t>distance</w:t>
      </w:r>
      <w:r w:rsidRPr="00034737">
        <w:rPr>
          <w:b/>
          <w:lang w:val="en-US" w:eastAsia="ko-KR"/>
        </w:rPr>
        <w:t xml:space="preserve">-based </w:t>
      </w:r>
      <w:r>
        <w:rPr>
          <w:b/>
          <w:lang w:val="en-US" w:eastAsia="ko-KR"/>
        </w:rPr>
        <w:t>and remaining service time(RST)-based measurement rule introduced in Rel-17 should be applicable</w:t>
      </w:r>
      <w:r w:rsidRPr="00D1619A">
        <w:rPr>
          <w:b/>
          <w:lang w:val="en-US" w:eastAsia="ko-KR"/>
        </w:rPr>
        <w:t xml:space="preserve"> for </w:t>
      </w:r>
      <w:r>
        <w:rPr>
          <w:b/>
          <w:lang w:val="en-US" w:eastAsia="ko-KR"/>
        </w:rPr>
        <w:t>UEs camping on an earth moving</w:t>
      </w:r>
      <w:r w:rsidRPr="00034737">
        <w:rPr>
          <w:b/>
          <w:lang w:val="en-US" w:eastAsia="ko-KR"/>
        </w:rPr>
        <w:t xml:space="preserve"> cell.</w:t>
      </w:r>
    </w:p>
    <w:p w14:paraId="3E91D65C" w14:textId="77777777" w:rsidR="003A323F" w:rsidRDefault="003A323F" w:rsidP="003A323F">
      <w:pPr>
        <w:ind w:left="1419" w:hangingChars="723" w:hanging="1419"/>
        <w:jc w:val="both"/>
        <w:rPr>
          <w:b/>
          <w:lang w:val="en-US" w:eastAsia="ko-KR"/>
        </w:rPr>
      </w:pPr>
      <w:r>
        <w:rPr>
          <w:b/>
          <w:lang w:val="en-US" w:eastAsia="ko-KR"/>
        </w:rPr>
        <w:t>Observation 2</w:t>
      </w:r>
      <w:r>
        <w:rPr>
          <w:b/>
          <w:lang w:val="en-US" w:eastAsia="ko-KR"/>
        </w:rPr>
        <w:tab/>
        <w:t>Single reference location same with quasi-earth fixed cell cannot be reused to broadcast time-varying reference location of earth moving cell.</w:t>
      </w:r>
    </w:p>
    <w:p w14:paraId="5D49FAF3" w14:textId="77777777" w:rsidR="003A323F" w:rsidRDefault="003A323F" w:rsidP="003A323F">
      <w:pPr>
        <w:ind w:left="1419" w:hangingChars="723" w:hanging="1419"/>
        <w:jc w:val="both"/>
        <w:rPr>
          <w:lang w:val="en-US" w:eastAsia="ko-KR"/>
        </w:rPr>
      </w:pPr>
      <w:r>
        <w:rPr>
          <w:b/>
          <w:lang w:val="en-US" w:eastAsia="ko-KR"/>
        </w:rPr>
        <w:t>Proposal 1</w:t>
      </w:r>
      <w:r>
        <w:rPr>
          <w:b/>
          <w:lang w:val="en-US" w:eastAsia="ko-KR"/>
        </w:rPr>
        <w:tab/>
        <w:t>Multiple reference locations and its time information should be broadcasted to provide time-varying reference location of earth moving cell.</w:t>
      </w:r>
    </w:p>
    <w:p w14:paraId="29390271" w14:textId="0BC9D45B" w:rsidR="00FF65BE" w:rsidRDefault="00FF65BE" w:rsidP="00817662">
      <w:pPr>
        <w:ind w:left="1419" w:hangingChars="723" w:hanging="1419"/>
        <w:jc w:val="both"/>
        <w:rPr>
          <w:b/>
          <w:lang w:val="en-US" w:eastAsia="ko-KR"/>
        </w:rPr>
      </w:pPr>
      <w:r>
        <w:rPr>
          <w:b/>
          <w:lang w:val="en-US" w:eastAsia="ko-KR"/>
        </w:rPr>
        <w:t xml:space="preserve">Proposal </w:t>
      </w:r>
      <w:r w:rsidR="001026A8">
        <w:rPr>
          <w:b/>
          <w:lang w:val="en-US" w:eastAsia="ko-KR"/>
        </w:rPr>
        <w:t>2</w:t>
      </w:r>
      <w:r>
        <w:rPr>
          <w:b/>
          <w:lang w:val="en-US" w:eastAsia="ko-KR"/>
        </w:rPr>
        <w:tab/>
        <w:t>The UE should not consider a neighbor cell as candidate for cell reselection when the distance between the UE and the reference location of the neighbor cell is longer than the distance threshold.</w:t>
      </w:r>
    </w:p>
    <w:p w14:paraId="05D97F8A" w14:textId="77777777" w:rsidR="00610C21" w:rsidRPr="00440920" w:rsidRDefault="00610C21" w:rsidP="00610C21">
      <w:pPr>
        <w:ind w:left="1374" w:hangingChars="700" w:hanging="1374"/>
        <w:jc w:val="both"/>
        <w:rPr>
          <w:lang w:val="en-US" w:eastAsia="ko-KR"/>
        </w:rPr>
      </w:pPr>
      <w:r>
        <w:rPr>
          <w:b/>
          <w:lang w:val="en-US" w:eastAsia="ko-KR"/>
        </w:rPr>
        <w:t>Proposal 3</w:t>
      </w:r>
      <w:r>
        <w:rPr>
          <w:b/>
          <w:lang w:val="en-US" w:eastAsia="ko-KR"/>
        </w:rPr>
        <w:tab/>
      </w:r>
      <w:r>
        <w:rPr>
          <w:b/>
          <w:lang w:val="en-US" w:eastAsia="ko-KR"/>
        </w:rPr>
        <w:tab/>
        <w:t>RAN2 discusses the enhanced cell reselection based on the RST of candidate cells.</w:t>
      </w:r>
    </w:p>
    <w:p w14:paraId="3DE2DD58" w14:textId="034AA99D" w:rsidR="001829E3" w:rsidRDefault="00D75919" w:rsidP="00E35E67">
      <w:pPr>
        <w:pStyle w:val="1"/>
        <w:rPr>
          <w:lang w:eastAsia="ko-KR"/>
        </w:rPr>
      </w:pPr>
      <w:r>
        <w:rPr>
          <w:rFonts w:hint="eastAsia"/>
          <w:lang w:eastAsia="ko-KR"/>
        </w:rPr>
        <w:t>4. References</w:t>
      </w:r>
    </w:p>
    <w:p w14:paraId="364F23DB" w14:textId="322F3C2B" w:rsidR="007703FF" w:rsidRDefault="007703FF" w:rsidP="002467FC">
      <w:pPr>
        <w:rPr>
          <w:lang w:eastAsia="ko-KR"/>
        </w:rPr>
      </w:pPr>
      <w:r>
        <w:rPr>
          <w:rFonts w:hint="eastAsia"/>
          <w:lang w:eastAsia="ko-KR"/>
        </w:rPr>
        <w:t>[</w:t>
      </w:r>
      <w:r>
        <w:rPr>
          <w:lang w:eastAsia="ko-KR"/>
        </w:rPr>
        <w:t xml:space="preserve">1] </w:t>
      </w:r>
      <w:r w:rsidRPr="007703FF">
        <w:rPr>
          <w:lang w:eastAsia="ko-KR"/>
        </w:rPr>
        <w:t>TS 38.304, User Equipment (UE) procedures in Idle mode and RRC Inactive state.</w:t>
      </w:r>
    </w:p>
    <w:p w14:paraId="68191ACE" w14:textId="229E8488" w:rsidR="009B1A46" w:rsidRPr="00C636AC" w:rsidRDefault="00E35E67" w:rsidP="002467FC">
      <w:pPr>
        <w:rPr>
          <w:lang w:eastAsia="ko-KR"/>
        </w:rPr>
      </w:pPr>
      <w:r w:rsidRPr="00E35E67">
        <w:rPr>
          <w:lang w:eastAsia="ko-KR"/>
        </w:rPr>
        <w:t>[</w:t>
      </w:r>
      <w:r w:rsidR="007703FF">
        <w:rPr>
          <w:lang w:eastAsia="ko-KR"/>
        </w:rPr>
        <w:t>2</w:t>
      </w:r>
      <w:r w:rsidRPr="00E35E67">
        <w:rPr>
          <w:lang w:eastAsia="ko-KR"/>
        </w:rPr>
        <w:t>] R2-2210860, R2-2210860 Report of [AT119bis-e][117][NR NTN Enh] cell reselection enhancements (Intel), Intel</w:t>
      </w:r>
    </w:p>
    <w:sectPr w:rsidR="009B1A46" w:rsidRPr="00C636AC" w:rsidSect="00684E1B">
      <w:footerReference w:type="even" r:id="rId8"/>
      <w:footerReference w:type="default" r:id="rId9"/>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1956A" w14:textId="77777777" w:rsidR="00AD0273" w:rsidRDefault="00AD0273">
      <w:pPr>
        <w:pStyle w:val="1"/>
      </w:pPr>
      <w:r>
        <w:separator/>
      </w:r>
    </w:p>
  </w:endnote>
  <w:endnote w:type="continuationSeparator" w:id="0">
    <w:p w14:paraId="44E9E51B" w14:textId="77777777" w:rsidR="00AD0273" w:rsidRDefault="00AD027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UI Light">
    <w:panose1 w:val="020B0502040204020203"/>
    <w:charset w:val="86"/>
    <w:family w:val="swiss"/>
    <w:pitch w:val="variable"/>
    <w:sig w:usb0="80000287" w:usb1="2ACF001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56A5A"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67291">
      <w:rPr>
        <w:rStyle w:val="af1"/>
      </w:rPr>
      <w:t>2</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30971" w14:textId="77777777" w:rsidR="00AD0273" w:rsidRDefault="00AD0273">
      <w:pPr>
        <w:pStyle w:val="1"/>
      </w:pPr>
      <w:r>
        <w:separator/>
      </w:r>
    </w:p>
  </w:footnote>
  <w:footnote w:type="continuationSeparator" w:id="0">
    <w:p w14:paraId="6DB24EF9" w14:textId="77777777" w:rsidR="00AD0273" w:rsidRDefault="00AD0273">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B0DB9"/>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D367570"/>
    <w:multiLevelType w:val="multilevel"/>
    <w:tmpl w:val="0D36757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EEF23A3"/>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3AD7D5D"/>
    <w:multiLevelType w:val="hybridMultilevel"/>
    <w:tmpl w:val="CD389C4E"/>
    <w:lvl w:ilvl="0" w:tplc="0D944C04">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463453C"/>
    <w:multiLevelType w:val="hybridMultilevel"/>
    <w:tmpl w:val="6E18F916"/>
    <w:lvl w:ilvl="0" w:tplc="02167F1A">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657074"/>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E4D02E7"/>
    <w:multiLevelType w:val="hybridMultilevel"/>
    <w:tmpl w:val="1E5C21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2785930"/>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0">
    <w:nsid w:val="3EF86219"/>
    <w:multiLevelType w:val="multilevel"/>
    <w:tmpl w:val="3EF86219"/>
    <w:lvl w:ilvl="0">
      <w:start w:val="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0385508"/>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C23891"/>
    <w:multiLevelType w:val="hybridMultilevel"/>
    <w:tmpl w:val="437AFB80"/>
    <w:lvl w:ilvl="0" w:tplc="8C5C13FE">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nsid w:val="46C52F8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1267F1"/>
    <w:multiLevelType w:val="hybridMultilevel"/>
    <w:tmpl w:val="C248B754"/>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E6C46F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31930C9"/>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B44152C"/>
    <w:multiLevelType w:val="hybridMultilevel"/>
    <w:tmpl w:val="35B0F8D2"/>
    <w:lvl w:ilvl="0" w:tplc="15C80B2E">
      <w:start w:val="1"/>
      <w:numFmt w:val="decimal"/>
      <w:lvlText w:val="%1&gt;"/>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21">
    <w:nsid w:val="602B1A12"/>
    <w:multiLevelType w:val="hybridMultilevel"/>
    <w:tmpl w:val="BDB08308"/>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3B73170"/>
    <w:multiLevelType w:val="hybridMultilevel"/>
    <w:tmpl w:val="85160DD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4">
    <w:nsid w:val="68957018"/>
    <w:multiLevelType w:val="hybridMultilevel"/>
    <w:tmpl w:val="B52626A8"/>
    <w:lvl w:ilvl="0" w:tplc="9E80453E">
      <w:start w:val="2"/>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nsid w:val="697C13A2"/>
    <w:multiLevelType w:val="hybridMultilevel"/>
    <w:tmpl w:val="9ED030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D1768C2"/>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43320F2"/>
    <w:multiLevelType w:val="hybridMultilevel"/>
    <w:tmpl w:val="33B6513A"/>
    <w:lvl w:ilvl="0" w:tplc="AF0E1E88">
      <w:start w:val="1"/>
      <w:numFmt w:val="decimal"/>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A043CCE"/>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B694BAA"/>
    <w:multiLevelType w:val="hybridMultilevel"/>
    <w:tmpl w:val="907AFA0E"/>
    <w:lvl w:ilvl="0" w:tplc="0742F1FA">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5"/>
  </w:num>
  <w:num w:numId="4">
    <w:abstractNumId w:val="32"/>
  </w:num>
  <w:num w:numId="5">
    <w:abstractNumId w:val="16"/>
  </w:num>
  <w:num w:numId="6">
    <w:abstractNumId w:val="29"/>
  </w:num>
  <w:num w:numId="7">
    <w:abstractNumId w:val="9"/>
  </w:num>
  <w:num w:numId="8">
    <w:abstractNumId w:val="23"/>
  </w:num>
  <w:num w:numId="9">
    <w:abstractNumId w:val="27"/>
  </w:num>
  <w:num w:numId="10">
    <w:abstractNumId w:val="14"/>
  </w:num>
  <w:num w:numId="11">
    <w:abstractNumId w:val="20"/>
  </w:num>
  <w:num w:numId="12">
    <w:abstractNumId w:val="7"/>
  </w:num>
  <w:num w:numId="13">
    <w:abstractNumId w:val="11"/>
  </w:num>
  <w:num w:numId="14">
    <w:abstractNumId w:val="8"/>
  </w:num>
  <w:num w:numId="15">
    <w:abstractNumId w:val="30"/>
  </w:num>
  <w:num w:numId="16">
    <w:abstractNumId w:val="2"/>
  </w:num>
  <w:num w:numId="17">
    <w:abstractNumId w:val="10"/>
  </w:num>
  <w:num w:numId="18">
    <w:abstractNumId w:val="3"/>
  </w:num>
  <w:num w:numId="19">
    <w:abstractNumId w:val="5"/>
  </w:num>
  <w:num w:numId="20">
    <w:abstractNumId w:val="4"/>
  </w:num>
  <w:num w:numId="21">
    <w:abstractNumId w:val="0"/>
  </w:num>
  <w:num w:numId="22">
    <w:abstractNumId w:val="26"/>
  </w:num>
  <w:num w:numId="23">
    <w:abstractNumId w:val="18"/>
  </w:num>
  <w:num w:numId="24">
    <w:abstractNumId w:val="6"/>
  </w:num>
  <w:num w:numId="25">
    <w:abstractNumId w:val="28"/>
  </w:num>
  <w:num w:numId="26">
    <w:abstractNumId w:val="17"/>
  </w:num>
  <w:num w:numId="27">
    <w:abstractNumId w:val="22"/>
  </w:num>
  <w:num w:numId="28">
    <w:abstractNumId w:val="25"/>
  </w:num>
  <w:num w:numId="29">
    <w:abstractNumId w:val="21"/>
  </w:num>
  <w:num w:numId="30">
    <w:abstractNumId w:val="31"/>
  </w:num>
  <w:num w:numId="31">
    <w:abstractNumId w:val="24"/>
  </w:num>
  <w:num w:numId="32">
    <w:abstractNumId w:val="13"/>
  </w:num>
  <w:num w:numId="33">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209D"/>
    <w:rsid w:val="00002BC4"/>
    <w:rsid w:val="000048E4"/>
    <w:rsid w:val="00004BE2"/>
    <w:rsid w:val="00006DDB"/>
    <w:rsid w:val="00011259"/>
    <w:rsid w:val="000143EF"/>
    <w:rsid w:val="00016D57"/>
    <w:rsid w:val="00020054"/>
    <w:rsid w:val="000251D3"/>
    <w:rsid w:val="000256B8"/>
    <w:rsid w:val="00034737"/>
    <w:rsid w:val="00034F13"/>
    <w:rsid w:val="00042645"/>
    <w:rsid w:val="000436DD"/>
    <w:rsid w:val="000448EE"/>
    <w:rsid w:val="00053FB6"/>
    <w:rsid w:val="00054D20"/>
    <w:rsid w:val="000564A6"/>
    <w:rsid w:val="000566AC"/>
    <w:rsid w:val="0006174B"/>
    <w:rsid w:val="00063EE9"/>
    <w:rsid w:val="000653C0"/>
    <w:rsid w:val="000713E0"/>
    <w:rsid w:val="00075B6F"/>
    <w:rsid w:val="000846CA"/>
    <w:rsid w:val="000930EC"/>
    <w:rsid w:val="000931B5"/>
    <w:rsid w:val="00095033"/>
    <w:rsid w:val="000A1F68"/>
    <w:rsid w:val="000A23BA"/>
    <w:rsid w:val="000A5405"/>
    <w:rsid w:val="000A6528"/>
    <w:rsid w:val="000A751D"/>
    <w:rsid w:val="000B07E5"/>
    <w:rsid w:val="000B21EE"/>
    <w:rsid w:val="000B2583"/>
    <w:rsid w:val="000B2C8C"/>
    <w:rsid w:val="000C29DD"/>
    <w:rsid w:val="000D1B87"/>
    <w:rsid w:val="000D1DF7"/>
    <w:rsid w:val="000D6324"/>
    <w:rsid w:val="000E2FE4"/>
    <w:rsid w:val="000E3442"/>
    <w:rsid w:val="000E3895"/>
    <w:rsid w:val="000E4F22"/>
    <w:rsid w:val="000E5F80"/>
    <w:rsid w:val="000E6C55"/>
    <w:rsid w:val="000E7B69"/>
    <w:rsid w:val="000E7DA0"/>
    <w:rsid w:val="000E7DB5"/>
    <w:rsid w:val="000F0F11"/>
    <w:rsid w:val="000F22E9"/>
    <w:rsid w:val="0010074F"/>
    <w:rsid w:val="001017DD"/>
    <w:rsid w:val="001018C8"/>
    <w:rsid w:val="00101EA3"/>
    <w:rsid w:val="001026A8"/>
    <w:rsid w:val="00102EC4"/>
    <w:rsid w:val="00103042"/>
    <w:rsid w:val="00103E65"/>
    <w:rsid w:val="00104965"/>
    <w:rsid w:val="001101F5"/>
    <w:rsid w:val="00110CDF"/>
    <w:rsid w:val="001129BC"/>
    <w:rsid w:val="0011623A"/>
    <w:rsid w:val="00117B48"/>
    <w:rsid w:val="001274FF"/>
    <w:rsid w:val="00132E2E"/>
    <w:rsid w:val="00133FE6"/>
    <w:rsid w:val="00136896"/>
    <w:rsid w:val="00137266"/>
    <w:rsid w:val="00140037"/>
    <w:rsid w:val="00140150"/>
    <w:rsid w:val="00144B2A"/>
    <w:rsid w:val="00146ED5"/>
    <w:rsid w:val="001474B4"/>
    <w:rsid w:val="00163BC4"/>
    <w:rsid w:val="00164FAE"/>
    <w:rsid w:val="0016623B"/>
    <w:rsid w:val="00171366"/>
    <w:rsid w:val="00175D82"/>
    <w:rsid w:val="001767F9"/>
    <w:rsid w:val="00176943"/>
    <w:rsid w:val="001778CB"/>
    <w:rsid w:val="001807D0"/>
    <w:rsid w:val="00181491"/>
    <w:rsid w:val="001829E3"/>
    <w:rsid w:val="001839B7"/>
    <w:rsid w:val="001844D9"/>
    <w:rsid w:val="00184B14"/>
    <w:rsid w:val="00184D7B"/>
    <w:rsid w:val="00187307"/>
    <w:rsid w:val="00191F3B"/>
    <w:rsid w:val="00195DE1"/>
    <w:rsid w:val="00197C74"/>
    <w:rsid w:val="001A4B76"/>
    <w:rsid w:val="001A7E19"/>
    <w:rsid w:val="001B1961"/>
    <w:rsid w:val="001B20FB"/>
    <w:rsid w:val="001C06EF"/>
    <w:rsid w:val="001C2E7B"/>
    <w:rsid w:val="001C3EA1"/>
    <w:rsid w:val="001D093F"/>
    <w:rsid w:val="001D479A"/>
    <w:rsid w:val="001E0970"/>
    <w:rsid w:val="001E2299"/>
    <w:rsid w:val="001F0D95"/>
    <w:rsid w:val="001F5D2A"/>
    <w:rsid w:val="001F769D"/>
    <w:rsid w:val="00207A6E"/>
    <w:rsid w:val="00207C61"/>
    <w:rsid w:val="0021093A"/>
    <w:rsid w:val="00213943"/>
    <w:rsid w:val="00216E7F"/>
    <w:rsid w:val="00217740"/>
    <w:rsid w:val="00224A2A"/>
    <w:rsid w:val="002259BB"/>
    <w:rsid w:val="0022794C"/>
    <w:rsid w:val="00234272"/>
    <w:rsid w:val="00244377"/>
    <w:rsid w:val="00244F84"/>
    <w:rsid w:val="002455FE"/>
    <w:rsid w:val="00245B12"/>
    <w:rsid w:val="002467FC"/>
    <w:rsid w:val="00251FB4"/>
    <w:rsid w:val="002537C2"/>
    <w:rsid w:val="002538AC"/>
    <w:rsid w:val="00253D5A"/>
    <w:rsid w:val="00260E57"/>
    <w:rsid w:val="002610FB"/>
    <w:rsid w:val="002636EC"/>
    <w:rsid w:val="0026766F"/>
    <w:rsid w:val="002700A0"/>
    <w:rsid w:val="00273DB1"/>
    <w:rsid w:val="00275D27"/>
    <w:rsid w:val="00275E3B"/>
    <w:rsid w:val="00283CA5"/>
    <w:rsid w:val="00285E95"/>
    <w:rsid w:val="002867B1"/>
    <w:rsid w:val="002871EE"/>
    <w:rsid w:val="00287D58"/>
    <w:rsid w:val="002908B6"/>
    <w:rsid w:val="00290FD3"/>
    <w:rsid w:val="00291EC2"/>
    <w:rsid w:val="0029290C"/>
    <w:rsid w:val="00293496"/>
    <w:rsid w:val="00296964"/>
    <w:rsid w:val="00297CAE"/>
    <w:rsid w:val="002A33C1"/>
    <w:rsid w:val="002A7181"/>
    <w:rsid w:val="002B2BBC"/>
    <w:rsid w:val="002B70CF"/>
    <w:rsid w:val="002B71A6"/>
    <w:rsid w:val="002C0009"/>
    <w:rsid w:val="002C22CF"/>
    <w:rsid w:val="002C2E5E"/>
    <w:rsid w:val="002C60FF"/>
    <w:rsid w:val="002C7251"/>
    <w:rsid w:val="002C7E8E"/>
    <w:rsid w:val="002D1CC2"/>
    <w:rsid w:val="002D23EE"/>
    <w:rsid w:val="002D4A61"/>
    <w:rsid w:val="002E1428"/>
    <w:rsid w:val="002E6178"/>
    <w:rsid w:val="002F298F"/>
    <w:rsid w:val="002F41C3"/>
    <w:rsid w:val="002F6719"/>
    <w:rsid w:val="002F7B14"/>
    <w:rsid w:val="00300ED9"/>
    <w:rsid w:val="00302303"/>
    <w:rsid w:val="0030295F"/>
    <w:rsid w:val="00302E15"/>
    <w:rsid w:val="00305343"/>
    <w:rsid w:val="00312345"/>
    <w:rsid w:val="003145CA"/>
    <w:rsid w:val="00314685"/>
    <w:rsid w:val="00321F7F"/>
    <w:rsid w:val="003263CE"/>
    <w:rsid w:val="00330BEF"/>
    <w:rsid w:val="003334D4"/>
    <w:rsid w:val="003355B2"/>
    <w:rsid w:val="003372B8"/>
    <w:rsid w:val="003433E1"/>
    <w:rsid w:val="003462FE"/>
    <w:rsid w:val="003537CE"/>
    <w:rsid w:val="003545AC"/>
    <w:rsid w:val="003609DF"/>
    <w:rsid w:val="00360F96"/>
    <w:rsid w:val="00364353"/>
    <w:rsid w:val="0036654E"/>
    <w:rsid w:val="00370142"/>
    <w:rsid w:val="00371410"/>
    <w:rsid w:val="0037336D"/>
    <w:rsid w:val="00373686"/>
    <w:rsid w:val="003737FA"/>
    <w:rsid w:val="00373EF9"/>
    <w:rsid w:val="00374291"/>
    <w:rsid w:val="0038091A"/>
    <w:rsid w:val="00382B8F"/>
    <w:rsid w:val="00386E61"/>
    <w:rsid w:val="00392D95"/>
    <w:rsid w:val="00394660"/>
    <w:rsid w:val="003955C7"/>
    <w:rsid w:val="00396126"/>
    <w:rsid w:val="00397570"/>
    <w:rsid w:val="00397770"/>
    <w:rsid w:val="003A02BA"/>
    <w:rsid w:val="003A13EA"/>
    <w:rsid w:val="003A323F"/>
    <w:rsid w:val="003A5DAF"/>
    <w:rsid w:val="003A79AA"/>
    <w:rsid w:val="003A7B42"/>
    <w:rsid w:val="003B098A"/>
    <w:rsid w:val="003B2A28"/>
    <w:rsid w:val="003C1D61"/>
    <w:rsid w:val="003C6CF8"/>
    <w:rsid w:val="003D2581"/>
    <w:rsid w:val="003D4331"/>
    <w:rsid w:val="003D5E24"/>
    <w:rsid w:val="003D6362"/>
    <w:rsid w:val="003D6DB1"/>
    <w:rsid w:val="003E009C"/>
    <w:rsid w:val="003E3EFB"/>
    <w:rsid w:val="003F16D2"/>
    <w:rsid w:val="003F3426"/>
    <w:rsid w:val="003F4A37"/>
    <w:rsid w:val="003F55FD"/>
    <w:rsid w:val="003F5AC4"/>
    <w:rsid w:val="003F612D"/>
    <w:rsid w:val="00403214"/>
    <w:rsid w:val="00410B4C"/>
    <w:rsid w:val="0041269A"/>
    <w:rsid w:val="00416050"/>
    <w:rsid w:val="00416199"/>
    <w:rsid w:val="0042154A"/>
    <w:rsid w:val="00421AA3"/>
    <w:rsid w:val="004220CD"/>
    <w:rsid w:val="004221E4"/>
    <w:rsid w:val="00426C63"/>
    <w:rsid w:val="00427AE5"/>
    <w:rsid w:val="00432698"/>
    <w:rsid w:val="00432CA6"/>
    <w:rsid w:val="00433F7E"/>
    <w:rsid w:val="004404D5"/>
    <w:rsid w:val="00440920"/>
    <w:rsid w:val="00441C6A"/>
    <w:rsid w:val="00444BB2"/>
    <w:rsid w:val="00450F16"/>
    <w:rsid w:val="004511D0"/>
    <w:rsid w:val="00452E1E"/>
    <w:rsid w:val="00453784"/>
    <w:rsid w:val="00457BFA"/>
    <w:rsid w:val="004601A5"/>
    <w:rsid w:val="00460783"/>
    <w:rsid w:val="00460E18"/>
    <w:rsid w:val="004633B1"/>
    <w:rsid w:val="00463C25"/>
    <w:rsid w:val="00464820"/>
    <w:rsid w:val="00467C38"/>
    <w:rsid w:val="004763D5"/>
    <w:rsid w:val="00477630"/>
    <w:rsid w:val="0048053E"/>
    <w:rsid w:val="00481AB0"/>
    <w:rsid w:val="00483CE1"/>
    <w:rsid w:val="00483D14"/>
    <w:rsid w:val="00486FA0"/>
    <w:rsid w:val="00492F98"/>
    <w:rsid w:val="00496709"/>
    <w:rsid w:val="0049709F"/>
    <w:rsid w:val="004A3E52"/>
    <w:rsid w:val="004A4ED7"/>
    <w:rsid w:val="004A7455"/>
    <w:rsid w:val="004B096D"/>
    <w:rsid w:val="004B7915"/>
    <w:rsid w:val="004C0307"/>
    <w:rsid w:val="004C7359"/>
    <w:rsid w:val="004D1EBF"/>
    <w:rsid w:val="004D32C7"/>
    <w:rsid w:val="004D76D9"/>
    <w:rsid w:val="004E2CCF"/>
    <w:rsid w:val="004F37F5"/>
    <w:rsid w:val="004F6D36"/>
    <w:rsid w:val="004F6E85"/>
    <w:rsid w:val="004F72C2"/>
    <w:rsid w:val="004F77FF"/>
    <w:rsid w:val="00501258"/>
    <w:rsid w:val="00505C07"/>
    <w:rsid w:val="0051374F"/>
    <w:rsid w:val="00513828"/>
    <w:rsid w:val="00514C0E"/>
    <w:rsid w:val="00514EF5"/>
    <w:rsid w:val="00515CE1"/>
    <w:rsid w:val="0051632F"/>
    <w:rsid w:val="005174CF"/>
    <w:rsid w:val="005176DC"/>
    <w:rsid w:val="00525BA2"/>
    <w:rsid w:val="00525C42"/>
    <w:rsid w:val="00527004"/>
    <w:rsid w:val="0053055B"/>
    <w:rsid w:val="0053071C"/>
    <w:rsid w:val="00534844"/>
    <w:rsid w:val="00534AFE"/>
    <w:rsid w:val="00536961"/>
    <w:rsid w:val="00541616"/>
    <w:rsid w:val="00545A14"/>
    <w:rsid w:val="005539D3"/>
    <w:rsid w:val="005546C1"/>
    <w:rsid w:val="00562741"/>
    <w:rsid w:val="00563EFC"/>
    <w:rsid w:val="00564CEC"/>
    <w:rsid w:val="00567D6D"/>
    <w:rsid w:val="00574467"/>
    <w:rsid w:val="005745F7"/>
    <w:rsid w:val="00592C34"/>
    <w:rsid w:val="0059564C"/>
    <w:rsid w:val="005B0972"/>
    <w:rsid w:val="005B3165"/>
    <w:rsid w:val="005B44D6"/>
    <w:rsid w:val="005B5040"/>
    <w:rsid w:val="005B5B4D"/>
    <w:rsid w:val="005B79B1"/>
    <w:rsid w:val="005B7CB2"/>
    <w:rsid w:val="005C3B70"/>
    <w:rsid w:val="005C6944"/>
    <w:rsid w:val="005D1A04"/>
    <w:rsid w:val="005D2C47"/>
    <w:rsid w:val="005D53C3"/>
    <w:rsid w:val="005D5423"/>
    <w:rsid w:val="005D671C"/>
    <w:rsid w:val="005D7750"/>
    <w:rsid w:val="005D793F"/>
    <w:rsid w:val="005E21C0"/>
    <w:rsid w:val="005E326E"/>
    <w:rsid w:val="005F5A1D"/>
    <w:rsid w:val="005F79F6"/>
    <w:rsid w:val="00603257"/>
    <w:rsid w:val="00604A5A"/>
    <w:rsid w:val="00604C36"/>
    <w:rsid w:val="0061089C"/>
    <w:rsid w:val="00610C21"/>
    <w:rsid w:val="00610E21"/>
    <w:rsid w:val="00611539"/>
    <w:rsid w:val="00611F7A"/>
    <w:rsid w:val="00612C7B"/>
    <w:rsid w:val="00613498"/>
    <w:rsid w:val="00613CDA"/>
    <w:rsid w:val="00616310"/>
    <w:rsid w:val="00620634"/>
    <w:rsid w:val="006234AF"/>
    <w:rsid w:val="00624F2D"/>
    <w:rsid w:val="00626987"/>
    <w:rsid w:val="006300F9"/>
    <w:rsid w:val="00630C09"/>
    <w:rsid w:val="00632E3E"/>
    <w:rsid w:val="0063387B"/>
    <w:rsid w:val="00634D51"/>
    <w:rsid w:val="0063502F"/>
    <w:rsid w:val="0063554F"/>
    <w:rsid w:val="006425E1"/>
    <w:rsid w:val="00645387"/>
    <w:rsid w:val="00647917"/>
    <w:rsid w:val="00647A50"/>
    <w:rsid w:val="00650F19"/>
    <w:rsid w:val="00657251"/>
    <w:rsid w:val="00657ADC"/>
    <w:rsid w:val="006615A5"/>
    <w:rsid w:val="00661728"/>
    <w:rsid w:val="0066391C"/>
    <w:rsid w:val="006646CD"/>
    <w:rsid w:val="00665487"/>
    <w:rsid w:val="00666001"/>
    <w:rsid w:val="0066603A"/>
    <w:rsid w:val="00671B65"/>
    <w:rsid w:val="0068043D"/>
    <w:rsid w:val="0068044F"/>
    <w:rsid w:val="00681E5A"/>
    <w:rsid w:val="00682375"/>
    <w:rsid w:val="00682C11"/>
    <w:rsid w:val="00684E1B"/>
    <w:rsid w:val="00687858"/>
    <w:rsid w:val="00693618"/>
    <w:rsid w:val="006944A1"/>
    <w:rsid w:val="006957BB"/>
    <w:rsid w:val="00695C4B"/>
    <w:rsid w:val="00696CC4"/>
    <w:rsid w:val="006A059D"/>
    <w:rsid w:val="006A483F"/>
    <w:rsid w:val="006B1FA9"/>
    <w:rsid w:val="006B40CC"/>
    <w:rsid w:val="006B45A6"/>
    <w:rsid w:val="006B5CF5"/>
    <w:rsid w:val="006B7C46"/>
    <w:rsid w:val="006C515A"/>
    <w:rsid w:val="006C60B5"/>
    <w:rsid w:val="006C62B9"/>
    <w:rsid w:val="006C66A4"/>
    <w:rsid w:val="006C7D94"/>
    <w:rsid w:val="006D1017"/>
    <w:rsid w:val="006D191C"/>
    <w:rsid w:val="006D3D8E"/>
    <w:rsid w:val="006D3DD6"/>
    <w:rsid w:val="006D3EB6"/>
    <w:rsid w:val="006D40D0"/>
    <w:rsid w:val="006D4313"/>
    <w:rsid w:val="006D6A38"/>
    <w:rsid w:val="006E05CF"/>
    <w:rsid w:val="006E21C1"/>
    <w:rsid w:val="006E23D6"/>
    <w:rsid w:val="006E3116"/>
    <w:rsid w:val="006E7A16"/>
    <w:rsid w:val="006F615E"/>
    <w:rsid w:val="006F7E6A"/>
    <w:rsid w:val="00703428"/>
    <w:rsid w:val="00705ABC"/>
    <w:rsid w:val="00710418"/>
    <w:rsid w:val="0071164D"/>
    <w:rsid w:val="00713C4A"/>
    <w:rsid w:val="00713DBD"/>
    <w:rsid w:val="0071463E"/>
    <w:rsid w:val="00721C5D"/>
    <w:rsid w:val="00725D04"/>
    <w:rsid w:val="00731B83"/>
    <w:rsid w:val="00732EF6"/>
    <w:rsid w:val="0073316C"/>
    <w:rsid w:val="00733663"/>
    <w:rsid w:val="00736AE5"/>
    <w:rsid w:val="00742403"/>
    <w:rsid w:val="00745C9D"/>
    <w:rsid w:val="0074660B"/>
    <w:rsid w:val="0075147A"/>
    <w:rsid w:val="00754CFB"/>
    <w:rsid w:val="00755936"/>
    <w:rsid w:val="0076355E"/>
    <w:rsid w:val="007666D7"/>
    <w:rsid w:val="007703FF"/>
    <w:rsid w:val="00774746"/>
    <w:rsid w:val="00774884"/>
    <w:rsid w:val="00774FA7"/>
    <w:rsid w:val="007757B5"/>
    <w:rsid w:val="007758B1"/>
    <w:rsid w:val="00780B1F"/>
    <w:rsid w:val="007812B8"/>
    <w:rsid w:val="00781737"/>
    <w:rsid w:val="00785B82"/>
    <w:rsid w:val="0078756C"/>
    <w:rsid w:val="007915F2"/>
    <w:rsid w:val="00794FB7"/>
    <w:rsid w:val="00796CBE"/>
    <w:rsid w:val="00797A88"/>
    <w:rsid w:val="007A2383"/>
    <w:rsid w:val="007A25BC"/>
    <w:rsid w:val="007A3732"/>
    <w:rsid w:val="007A3E54"/>
    <w:rsid w:val="007A44C7"/>
    <w:rsid w:val="007A5121"/>
    <w:rsid w:val="007A65BD"/>
    <w:rsid w:val="007A7C25"/>
    <w:rsid w:val="007B39D1"/>
    <w:rsid w:val="007B6D35"/>
    <w:rsid w:val="007B730A"/>
    <w:rsid w:val="007C156A"/>
    <w:rsid w:val="007C29B6"/>
    <w:rsid w:val="007C5EB0"/>
    <w:rsid w:val="007C6BD5"/>
    <w:rsid w:val="007C7C0A"/>
    <w:rsid w:val="007D221C"/>
    <w:rsid w:val="007D2EEA"/>
    <w:rsid w:val="007D74C9"/>
    <w:rsid w:val="007E0FE7"/>
    <w:rsid w:val="007E30A7"/>
    <w:rsid w:val="007E5A90"/>
    <w:rsid w:val="007E7C16"/>
    <w:rsid w:val="007F13CC"/>
    <w:rsid w:val="007F2214"/>
    <w:rsid w:val="007F25FC"/>
    <w:rsid w:val="007F5A53"/>
    <w:rsid w:val="007F6D11"/>
    <w:rsid w:val="007F7244"/>
    <w:rsid w:val="0080064D"/>
    <w:rsid w:val="008006A4"/>
    <w:rsid w:val="008006D0"/>
    <w:rsid w:val="00804A92"/>
    <w:rsid w:val="008059E8"/>
    <w:rsid w:val="0081089D"/>
    <w:rsid w:val="00811815"/>
    <w:rsid w:val="00811AB1"/>
    <w:rsid w:val="00814DD8"/>
    <w:rsid w:val="00814DE7"/>
    <w:rsid w:val="00815EC9"/>
    <w:rsid w:val="00817510"/>
    <w:rsid w:val="00817662"/>
    <w:rsid w:val="008214D1"/>
    <w:rsid w:val="0082185A"/>
    <w:rsid w:val="00821D53"/>
    <w:rsid w:val="0082261A"/>
    <w:rsid w:val="0082460D"/>
    <w:rsid w:val="00824946"/>
    <w:rsid w:val="00826AA0"/>
    <w:rsid w:val="00830FCC"/>
    <w:rsid w:val="008360D1"/>
    <w:rsid w:val="008367FF"/>
    <w:rsid w:val="00837D1B"/>
    <w:rsid w:val="00842964"/>
    <w:rsid w:val="00850FAF"/>
    <w:rsid w:val="00852417"/>
    <w:rsid w:val="00855090"/>
    <w:rsid w:val="0085627A"/>
    <w:rsid w:val="00857A0E"/>
    <w:rsid w:val="00861781"/>
    <w:rsid w:val="00864F24"/>
    <w:rsid w:val="00867291"/>
    <w:rsid w:val="00872448"/>
    <w:rsid w:val="00873501"/>
    <w:rsid w:val="0087488A"/>
    <w:rsid w:val="008754D1"/>
    <w:rsid w:val="00876238"/>
    <w:rsid w:val="00877008"/>
    <w:rsid w:val="00880654"/>
    <w:rsid w:val="00882D3D"/>
    <w:rsid w:val="00885607"/>
    <w:rsid w:val="008862D4"/>
    <w:rsid w:val="008873A3"/>
    <w:rsid w:val="00887CA2"/>
    <w:rsid w:val="008903BD"/>
    <w:rsid w:val="00891116"/>
    <w:rsid w:val="00893395"/>
    <w:rsid w:val="008934C5"/>
    <w:rsid w:val="008942CD"/>
    <w:rsid w:val="00894C50"/>
    <w:rsid w:val="00896B02"/>
    <w:rsid w:val="00897E11"/>
    <w:rsid w:val="008A380B"/>
    <w:rsid w:val="008A4CFF"/>
    <w:rsid w:val="008A61C3"/>
    <w:rsid w:val="008B3E2D"/>
    <w:rsid w:val="008B62E2"/>
    <w:rsid w:val="008B70AF"/>
    <w:rsid w:val="008C5879"/>
    <w:rsid w:val="008C7817"/>
    <w:rsid w:val="008D1943"/>
    <w:rsid w:val="008D2A00"/>
    <w:rsid w:val="008D3128"/>
    <w:rsid w:val="008D401E"/>
    <w:rsid w:val="008D6C96"/>
    <w:rsid w:val="008D744F"/>
    <w:rsid w:val="008E310D"/>
    <w:rsid w:val="008E54E1"/>
    <w:rsid w:val="008E5641"/>
    <w:rsid w:val="008E6E2F"/>
    <w:rsid w:val="008E7963"/>
    <w:rsid w:val="008F2C95"/>
    <w:rsid w:val="008F3703"/>
    <w:rsid w:val="008F6983"/>
    <w:rsid w:val="008F77C5"/>
    <w:rsid w:val="008F7CB6"/>
    <w:rsid w:val="00904D6C"/>
    <w:rsid w:val="00905784"/>
    <w:rsid w:val="00906386"/>
    <w:rsid w:val="00907399"/>
    <w:rsid w:val="00912F96"/>
    <w:rsid w:val="00913395"/>
    <w:rsid w:val="00917FC5"/>
    <w:rsid w:val="00920940"/>
    <w:rsid w:val="0092099D"/>
    <w:rsid w:val="00921401"/>
    <w:rsid w:val="00923A00"/>
    <w:rsid w:val="00926721"/>
    <w:rsid w:val="009271B9"/>
    <w:rsid w:val="00931351"/>
    <w:rsid w:val="00934A6C"/>
    <w:rsid w:val="009361AF"/>
    <w:rsid w:val="009373DC"/>
    <w:rsid w:val="00944794"/>
    <w:rsid w:val="00945167"/>
    <w:rsid w:val="00945FAF"/>
    <w:rsid w:val="00946692"/>
    <w:rsid w:val="009543A4"/>
    <w:rsid w:val="00954844"/>
    <w:rsid w:val="00960BAB"/>
    <w:rsid w:val="009619DA"/>
    <w:rsid w:val="00961DE5"/>
    <w:rsid w:val="009639CF"/>
    <w:rsid w:val="00963B1A"/>
    <w:rsid w:val="00964BAE"/>
    <w:rsid w:val="0096696E"/>
    <w:rsid w:val="009706B6"/>
    <w:rsid w:val="00972189"/>
    <w:rsid w:val="00973061"/>
    <w:rsid w:val="009773A6"/>
    <w:rsid w:val="00983831"/>
    <w:rsid w:val="00983BEB"/>
    <w:rsid w:val="00983ED8"/>
    <w:rsid w:val="00990CBD"/>
    <w:rsid w:val="00990EB6"/>
    <w:rsid w:val="00996434"/>
    <w:rsid w:val="009A01B1"/>
    <w:rsid w:val="009A0EC4"/>
    <w:rsid w:val="009A14E3"/>
    <w:rsid w:val="009A3526"/>
    <w:rsid w:val="009A4527"/>
    <w:rsid w:val="009A55AB"/>
    <w:rsid w:val="009A59C6"/>
    <w:rsid w:val="009B1A46"/>
    <w:rsid w:val="009B1BAA"/>
    <w:rsid w:val="009B33F9"/>
    <w:rsid w:val="009B3A68"/>
    <w:rsid w:val="009B428F"/>
    <w:rsid w:val="009B487F"/>
    <w:rsid w:val="009C3E8C"/>
    <w:rsid w:val="009C460E"/>
    <w:rsid w:val="009C4E16"/>
    <w:rsid w:val="009C5CCB"/>
    <w:rsid w:val="009C7D1C"/>
    <w:rsid w:val="009D6DEA"/>
    <w:rsid w:val="009E2B00"/>
    <w:rsid w:val="009E48A3"/>
    <w:rsid w:val="009F0211"/>
    <w:rsid w:val="009F4351"/>
    <w:rsid w:val="009F634E"/>
    <w:rsid w:val="00A02BCB"/>
    <w:rsid w:val="00A02D42"/>
    <w:rsid w:val="00A04781"/>
    <w:rsid w:val="00A05DCD"/>
    <w:rsid w:val="00A11AB7"/>
    <w:rsid w:val="00A20D77"/>
    <w:rsid w:val="00A2521C"/>
    <w:rsid w:val="00A25433"/>
    <w:rsid w:val="00A2579E"/>
    <w:rsid w:val="00A26AF2"/>
    <w:rsid w:val="00A26B8E"/>
    <w:rsid w:val="00A27725"/>
    <w:rsid w:val="00A3180E"/>
    <w:rsid w:val="00A368F8"/>
    <w:rsid w:val="00A431F8"/>
    <w:rsid w:val="00A43B90"/>
    <w:rsid w:val="00A458CF"/>
    <w:rsid w:val="00A458E5"/>
    <w:rsid w:val="00A47E8E"/>
    <w:rsid w:val="00A50117"/>
    <w:rsid w:val="00A511F1"/>
    <w:rsid w:val="00A51257"/>
    <w:rsid w:val="00A52A56"/>
    <w:rsid w:val="00A541DC"/>
    <w:rsid w:val="00A54B5D"/>
    <w:rsid w:val="00A55314"/>
    <w:rsid w:val="00A5553E"/>
    <w:rsid w:val="00A56C06"/>
    <w:rsid w:val="00A5712D"/>
    <w:rsid w:val="00A573AE"/>
    <w:rsid w:val="00A62464"/>
    <w:rsid w:val="00A70479"/>
    <w:rsid w:val="00A70531"/>
    <w:rsid w:val="00A70FFE"/>
    <w:rsid w:val="00A73D3A"/>
    <w:rsid w:val="00A74CCC"/>
    <w:rsid w:val="00A76469"/>
    <w:rsid w:val="00A774D1"/>
    <w:rsid w:val="00A81228"/>
    <w:rsid w:val="00A86CF0"/>
    <w:rsid w:val="00A87D98"/>
    <w:rsid w:val="00A902C9"/>
    <w:rsid w:val="00A920DE"/>
    <w:rsid w:val="00A94470"/>
    <w:rsid w:val="00A973F4"/>
    <w:rsid w:val="00AA087D"/>
    <w:rsid w:val="00AA1B0A"/>
    <w:rsid w:val="00AA4D4D"/>
    <w:rsid w:val="00AA5AF8"/>
    <w:rsid w:val="00AB0F43"/>
    <w:rsid w:val="00AB271A"/>
    <w:rsid w:val="00AB57D9"/>
    <w:rsid w:val="00AC135D"/>
    <w:rsid w:val="00AD0273"/>
    <w:rsid w:val="00AD0446"/>
    <w:rsid w:val="00AD3406"/>
    <w:rsid w:val="00AD3AB2"/>
    <w:rsid w:val="00AD55C3"/>
    <w:rsid w:val="00AD73EA"/>
    <w:rsid w:val="00AD748A"/>
    <w:rsid w:val="00AE1494"/>
    <w:rsid w:val="00AE3DB1"/>
    <w:rsid w:val="00AE43B9"/>
    <w:rsid w:val="00AE4AB2"/>
    <w:rsid w:val="00AE57A3"/>
    <w:rsid w:val="00AE5E3F"/>
    <w:rsid w:val="00AE6A3E"/>
    <w:rsid w:val="00AF0718"/>
    <w:rsid w:val="00AF1DAB"/>
    <w:rsid w:val="00AF5C49"/>
    <w:rsid w:val="00AF647C"/>
    <w:rsid w:val="00B00BF8"/>
    <w:rsid w:val="00B01C24"/>
    <w:rsid w:val="00B02523"/>
    <w:rsid w:val="00B06C07"/>
    <w:rsid w:val="00B10563"/>
    <w:rsid w:val="00B10736"/>
    <w:rsid w:val="00B15A78"/>
    <w:rsid w:val="00B15C88"/>
    <w:rsid w:val="00B16A22"/>
    <w:rsid w:val="00B16E84"/>
    <w:rsid w:val="00B20D0B"/>
    <w:rsid w:val="00B20FAB"/>
    <w:rsid w:val="00B22BA2"/>
    <w:rsid w:val="00B23B78"/>
    <w:rsid w:val="00B2536A"/>
    <w:rsid w:val="00B26D81"/>
    <w:rsid w:val="00B32474"/>
    <w:rsid w:val="00B377B9"/>
    <w:rsid w:val="00B37B2D"/>
    <w:rsid w:val="00B44BE1"/>
    <w:rsid w:val="00B44D37"/>
    <w:rsid w:val="00B503F2"/>
    <w:rsid w:val="00B50A7A"/>
    <w:rsid w:val="00B51378"/>
    <w:rsid w:val="00B51676"/>
    <w:rsid w:val="00B51BD9"/>
    <w:rsid w:val="00B566D2"/>
    <w:rsid w:val="00B60374"/>
    <w:rsid w:val="00B644F2"/>
    <w:rsid w:val="00B655B4"/>
    <w:rsid w:val="00B65D4D"/>
    <w:rsid w:val="00B72544"/>
    <w:rsid w:val="00B728B6"/>
    <w:rsid w:val="00B7362E"/>
    <w:rsid w:val="00B74063"/>
    <w:rsid w:val="00B74E42"/>
    <w:rsid w:val="00B76B57"/>
    <w:rsid w:val="00B7702C"/>
    <w:rsid w:val="00B77CE3"/>
    <w:rsid w:val="00B85B2B"/>
    <w:rsid w:val="00B85B39"/>
    <w:rsid w:val="00B86050"/>
    <w:rsid w:val="00B90738"/>
    <w:rsid w:val="00B91662"/>
    <w:rsid w:val="00B95E31"/>
    <w:rsid w:val="00B979E0"/>
    <w:rsid w:val="00BA4EFE"/>
    <w:rsid w:val="00BA5717"/>
    <w:rsid w:val="00BA68C8"/>
    <w:rsid w:val="00BB6186"/>
    <w:rsid w:val="00BC0C59"/>
    <w:rsid w:val="00BD38F3"/>
    <w:rsid w:val="00BD6951"/>
    <w:rsid w:val="00BE021B"/>
    <w:rsid w:val="00BE14BC"/>
    <w:rsid w:val="00BE1D4A"/>
    <w:rsid w:val="00BE405B"/>
    <w:rsid w:val="00BE501B"/>
    <w:rsid w:val="00BE5FDD"/>
    <w:rsid w:val="00BF04AE"/>
    <w:rsid w:val="00BF2F0C"/>
    <w:rsid w:val="00BF42D0"/>
    <w:rsid w:val="00BF5DDD"/>
    <w:rsid w:val="00C03A1A"/>
    <w:rsid w:val="00C05581"/>
    <w:rsid w:val="00C077C5"/>
    <w:rsid w:val="00C10E35"/>
    <w:rsid w:val="00C148DF"/>
    <w:rsid w:val="00C200FB"/>
    <w:rsid w:val="00C23690"/>
    <w:rsid w:val="00C26534"/>
    <w:rsid w:val="00C3126D"/>
    <w:rsid w:val="00C32F94"/>
    <w:rsid w:val="00C33913"/>
    <w:rsid w:val="00C37C9E"/>
    <w:rsid w:val="00C40636"/>
    <w:rsid w:val="00C41CE8"/>
    <w:rsid w:val="00C41E8F"/>
    <w:rsid w:val="00C42315"/>
    <w:rsid w:val="00C42EDF"/>
    <w:rsid w:val="00C463D2"/>
    <w:rsid w:val="00C50075"/>
    <w:rsid w:val="00C50E28"/>
    <w:rsid w:val="00C511EB"/>
    <w:rsid w:val="00C57171"/>
    <w:rsid w:val="00C62C06"/>
    <w:rsid w:val="00C636AC"/>
    <w:rsid w:val="00C659F3"/>
    <w:rsid w:val="00C6688C"/>
    <w:rsid w:val="00C73AA9"/>
    <w:rsid w:val="00C746BA"/>
    <w:rsid w:val="00C774CC"/>
    <w:rsid w:val="00C8106E"/>
    <w:rsid w:val="00C8162C"/>
    <w:rsid w:val="00C84737"/>
    <w:rsid w:val="00C93710"/>
    <w:rsid w:val="00C94C09"/>
    <w:rsid w:val="00C95B22"/>
    <w:rsid w:val="00C96668"/>
    <w:rsid w:val="00C96ECF"/>
    <w:rsid w:val="00C97C5F"/>
    <w:rsid w:val="00CA31B0"/>
    <w:rsid w:val="00CA7051"/>
    <w:rsid w:val="00CA719D"/>
    <w:rsid w:val="00CB0E68"/>
    <w:rsid w:val="00CB39E9"/>
    <w:rsid w:val="00CB59E4"/>
    <w:rsid w:val="00CB5B1F"/>
    <w:rsid w:val="00CB6EF8"/>
    <w:rsid w:val="00CC040C"/>
    <w:rsid w:val="00CC3A97"/>
    <w:rsid w:val="00CC5AD3"/>
    <w:rsid w:val="00CC6BE3"/>
    <w:rsid w:val="00CC6FBE"/>
    <w:rsid w:val="00CC70E6"/>
    <w:rsid w:val="00CC7EB1"/>
    <w:rsid w:val="00CD3501"/>
    <w:rsid w:val="00CD4E5F"/>
    <w:rsid w:val="00CD6514"/>
    <w:rsid w:val="00CD703F"/>
    <w:rsid w:val="00CE19A1"/>
    <w:rsid w:val="00CE2E77"/>
    <w:rsid w:val="00CE34BD"/>
    <w:rsid w:val="00CE4798"/>
    <w:rsid w:val="00CE50E6"/>
    <w:rsid w:val="00CE5F24"/>
    <w:rsid w:val="00CF122A"/>
    <w:rsid w:val="00CF1DAE"/>
    <w:rsid w:val="00CF209E"/>
    <w:rsid w:val="00CF3A80"/>
    <w:rsid w:val="00CF560D"/>
    <w:rsid w:val="00CF57EB"/>
    <w:rsid w:val="00D00C0F"/>
    <w:rsid w:val="00D02215"/>
    <w:rsid w:val="00D036C3"/>
    <w:rsid w:val="00D05067"/>
    <w:rsid w:val="00D05495"/>
    <w:rsid w:val="00D10C1E"/>
    <w:rsid w:val="00D132D3"/>
    <w:rsid w:val="00D15EC5"/>
    <w:rsid w:val="00D1619A"/>
    <w:rsid w:val="00D20DBA"/>
    <w:rsid w:val="00D247A2"/>
    <w:rsid w:val="00D26196"/>
    <w:rsid w:val="00D27AB1"/>
    <w:rsid w:val="00D33FF6"/>
    <w:rsid w:val="00D36077"/>
    <w:rsid w:val="00D41BEB"/>
    <w:rsid w:val="00D4259F"/>
    <w:rsid w:val="00D43809"/>
    <w:rsid w:val="00D44700"/>
    <w:rsid w:val="00D44AB6"/>
    <w:rsid w:val="00D45321"/>
    <w:rsid w:val="00D45B3B"/>
    <w:rsid w:val="00D51148"/>
    <w:rsid w:val="00D517F7"/>
    <w:rsid w:val="00D533A0"/>
    <w:rsid w:val="00D60637"/>
    <w:rsid w:val="00D61434"/>
    <w:rsid w:val="00D62C63"/>
    <w:rsid w:val="00D6591D"/>
    <w:rsid w:val="00D70076"/>
    <w:rsid w:val="00D71726"/>
    <w:rsid w:val="00D75919"/>
    <w:rsid w:val="00D8033C"/>
    <w:rsid w:val="00D84DB4"/>
    <w:rsid w:val="00D86873"/>
    <w:rsid w:val="00D915E7"/>
    <w:rsid w:val="00D91D1D"/>
    <w:rsid w:val="00D939C7"/>
    <w:rsid w:val="00DB27BA"/>
    <w:rsid w:val="00DB4F84"/>
    <w:rsid w:val="00DC0E99"/>
    <w:rsid w:val="00DC5776"/>
    <w:rsid w:val="00DC720E"/>
    <w:rsid w:val="00DC733A"/>
    <w:rsid w:val="00DC7AEC"/>
    <w:rsid w:val="00DD3A27"/>
    <w:rsid w:val="00DD5FDB"/>
    <w:rsid w:val="00DD68A7"/>
    <w:rsid w:val="00DD6B8A"/>
    <w:rsid w:val="00DE0DC5"/>
    <w:rsid w:val="00DE1845"/>
    <w:rsid w:val="00DE2F73"/>
    <w:rsid w:val="00DE371D"/>
    <w:rsid w:val="00DE578F"/>
    <w:rsid w:val="00DE6971"/>
    <w:rsid w:val="00DF5284"/>
    <w:rsid w:val="00E01468"/>
    <w:rsid w:val="00E02B55"/>
    <w:rsid w:val="00E033C5"/>
    <w:rsid w:val="00E0591F"/>
    <w:rsid w:val="00E125C3"/>
    <w:rsid w:val="00E12EB9"/>
    <w:rsid w:val="00E142EE"/>
    <w:rsid w:val="00E1436A"/>
    <w:rsid w:val="00E15D83"/>
    <w:rsid w:val="00E1690E"/>
    <w:rsid w:val="00E20C25"/>
    <w:rsid w:val="00E20CC2"/>
    <w:rsid w:val="00E22045"/>
    <w:rsid w:val="00E22AFC"/>
    <w:rsid w:val="00E26AC0"/>
    <w:rsid w:val="00E31FED"/>
    <w:rsid w:val="00E32EA4"/>
    <w:rsid w:val="00E33EF8"/>
    <w:rsid w:val="00E35889"/>
    <w:rsid w:val="00E359BC"/>
    <w:rsid w:val="00E35E67"/>
    <w:rsid w:val="00E366B8"/>
    <w:rsid w:val="00E41DE1"/>
    <w:rsid w:val="00E43CF0"/>
    <w:rsid w:val="00E46679"/>
    <w:rsid w:val="00E467F2"/>
    <w:rsid w:val="00E47953"/>
    <w:rsid w:val="00E5003F"/>
    <w:rsid w:val="00E57B3F"/>
    <w:rsid w:val="00E6011D"/>
    <w:rsid w:val="00E65931"/>
    <w:rsid w:val="00E6594B"/>
    <w:rsid w:val="00E66E4A"/>
    <w:rsid w:val="00E67175"/>
    <w:rsid w:val="00E672A8"/>
    <w:rsid w:val="00E750ED"/>
    <w:rsid w:val="00E76159"/>
    <w:rsid w:val="00E80814"/>
    <w:rsid w:val="00E8103B"/>
    <w:rsid w:val="00E814E3"/>
    <w:rsid w:val="00E8175B"/>
    <w:rsid w:val="00E8227B"/>
    <w:rsid w:val="00E87CD7"/>
    <w:rsid w:val="00E91835"/>
    <w:rsid w:val="00E92616"/>
    <w:rsid w:val="00E9375E"/>
    <w:rsid w:val="00E938C8"/>
    <w:rsid w:val="00E9410B"/>
    <w:rsid w:val="00E945F8"/>
    <w:rsid w:val="00E94ED4"/>
    <w:rsid w:val="00EA0B31"/>
    <w:rsid w:val="00EA15BF"/>
    <w:rsid w:val="00EA15F6"/>
    <w:rsid w:val="00EA1A02"/>
    <w:rsid w:val="00EA55DA"/>
    <w:rsid w:val="00EB029C"/>
    <w:rsid w:val="00EB19F7"/>
    <w:rsid w:val="00EB32F4"/>
    <w:rsid w:val="00EB3DF1"/>
    <w:rsid w:val="00EB559C"/>
    <w:rsid w:val="00EC0100"/>
    <w:rsid w:val="00EC33D2"/>
    <w:rsid w:val="00EC3E6D"/>
    <w:rsid w:val="00EC686A"/>
    <w:rsid w:val="00ED3648"/>
    <w:rsid w:val="00EE60FE"/>
    <w:rsid w:val="00EE6A59"/>
    <w:rsid w:val="00EF0C06"/>
    <w:rsid w:val="00EF3960"/>
    <w:rsid w:val="00F05468"/>
    <w:rsid w:val="00F11BAB"/>
    <w:rsid w:val="00F126CF"/>
    <w:rsid w:val="00F12D13"/>
    <w:rsid w:val="00F1591E"/>
    <w:rsid w:val="00F15D7F"/>
    <w:rsid w:val="00F1732E"/>
    <w:rsid w:val="00F17576"/>
    <w:rsid w:val="00F247EC"/>
    <w:rsid w:val="00F25AD9"/>
    <w:rsid w:val="00F25F47"/>
    <w:rsid w:val="00F26412"/>
    <w:rsid w:val="00F30D93"/>
    <w:rsid w:val="00F34B3A"/>
    <w:rsid w:val="00F358CB"/>
    <w:rsid w:val="00F37282"/>
    <w:rsid w:val="00F37E6C"/>
    <w:rsid w:val="00F438CC"/>
    <w:rsid w:val="00F45031"/>
    <w:rsid w:val="00F479CE"/>
    <w:rsid w:val="00F47CA8"/>
    <w:rsid w:val="00F5055E"/>
    <w:rsid w:val="00F54A6E"/>
    <w:rsid w:val="00F56D84"/>
    <w:rsid w:val="00F6168D"/>
    <w:rsid w:val="00F63AEA"/>
    <w:rsid w:val="00F66802"/>
    <w:rsid w:val="00F668C0"/>
    <w:rsid w:val="00F71068"/>
    <w:rsid w:val="00F715B1"/>
    <w:rsid w:val="00F71F54"/>
    <w:rsid w:val="00F7387C"/>
    <w:rsid w:val="00F74EAC"/>
    <w:rsid w:val="00F8196E"/>
    <w:rsid w:val="00F819BE"/>
    <w:rsid w:val="00F83A0C"/>
    <w:rsid w:val="00F85850"/>
    <w:rsid w:val="00F87ADC"/>
    <w:rsid w:val="00F92534"/>
    <w:rsid w:val="00F978D6"/>
    <w:rsid w:val="00FA0A33"/>
    <w:rsid w:val="00FA33FA"/>
    <w:rsid w:val="00FA348B"/>
    <w:rsid w:val="00FA6F1B"/>
    <w:rsid w:val="00FB014F"/>
    <w:rsid w:val="00FB4238"/>
    <w:rsid w:val="00FB53E7"/>
    <w:rsid w:val="00FB7ADD"/>
    <w:rsid w:val="00FC3A97"/>
    <w:rsid w:val="00FD192F"/>
    <w:rsid w:val="00FD1962"/>
    <w:rsid w:val="00FD3481"/>
    <w:rsid w:val="00FD34B7"/>
    <w:rsid w:val="00FD6AD1"/>
    <w:rsid w:val="00FD6EED"/>
    <w:rsid w:val="00FD7598"/>
    <w:rsid w:val="00FF0C39"/>
    <w:rsid w:val="00FF26A9"/>
    <w:rsid w:val="00FF5419"/>
    <w:rsid w:val="00FF6420"/>
    <w:rsid w:val="00FF65BE"/>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B551A9C"/>
  <w15:chartTrackingRefBased/>
  <w15:docId w15:val="{4BC2C68A-EB3E-4D9E-888D-B4F81E68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c"/>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9"/>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 w:type="paragraph" w:customStyle="1" w:styleId="43">
    <w:name w:val="标题4"/>
    <w:basedOn w:val="a"/>
    <w:rsid w:val="00C41E8F"/>
    <w:pPr>
      <w:tabs>
        <w:tab w:val="left" w:pos="425"/>
        <w:tab w:val="num" w:pos="992"/>
      </w:tabs>
      <w:ind w:left="992" w:hanging="425"/>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7FC8FCDF-1748-4000-9A69-44C27410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1139</TotalTime>
  <Pages>2</Pages>
  <Words>941</Words>
  <Characters>5365</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 (Han Cha)</cp:lastModifiedBy>
  <cp:revision>29</cp:revision>
  <cp:lastPrinted>2014-08-09T03:01:00Z</cp:lastPrinted>
  <dcterms:created xsi:type="dcterms:W3CDTF">2022-09-14T07:23:00Z</dcterms:created>
  <dcterms:modified xsi:type="dcterms:W3CDTF">2022-11-04T07:44:00Z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